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FD78EC" w:rsidRPr="00FD78EC" w14:paraId="6A760F15" w14:textId="77777777" w:rsidTr="00FD78EC">
        <w:trPr>
          <w:jc w:val="center"/>
        </w:trPr>
        <w:tc>
          <w:tcPr>
            <w:tcW w:w="0" w:type="auto"/>
            <w:shd w:val="clear" w:color="auto" w:fill="F7F7F7"/>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FD78EC" w:rsidRPr="00FD78EC" w14:paraId="393FEEAC" w14:textId="77777777">
              <w:trPr>
                <w:jc w:val="center"/>
              </w:trPr>
              <w:tc>
                <w:tcPr>
                  <w:tcW w:w="0" w:type="auto"/>
                  <w:shd w:val="clear" w:color="auto" w:fill="auto"/>
                  <w:tcMar>
                    <w:top w:w="300" w:type="dxa"/>
                    <w:left w:w="300" w:type="dxa"/>
                    <w:bottom w:w="30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790"/>
                  </w:tblGrid>
                  <w:tr w:rsidR="00FD78EC" w:rsidRPr="00FD78EC" w14:paraId="5F06C897" w14:textId="77777777">
                    <w:tc>
                      <w:tcPr>
                        <w:tcW w:w="5790" w:type="dxa"/>
                        <w:hideMark/>
                      </w:tcPr>
                      <w:tbl>
                        <w:tblPr>
                          <w:tblW w:w="5000" w:type="pct"/>
                          <w:jc w:val="center"/>
                          <w:tblCellMar>
                            <w:left w:w="0" w:type="dxa"/>
                            <w:right w:w="0" w:type="dxa"/>
                          </w:tblCellMar>
                          <w:tblLook w:val="04A0" w:firstRow="1" w:lastRow="0" w:firstColumn="1" w:lastColumn="0" w:noHBand="0" w:noVBand="1"/>
                        </w:tblPr>
                        <w:tblGrid>
                          <w:gridCol w:w="5790"/>
                        </w:tblGrid>
                        <w:tr w:rsidR="00FD78EC" w:rsidRPr="00FD78EC" w14:paraId="625235A0" w14:textId="77777777">
                          <w:trPr>
                            <w:jc w:val="center"/>
                          </w:trPr>
                          <w:tc>
                            <w:tcPr>
                              <w:tcW w:w="0" w:type="auto"/>
                              <w:vAlign w:val="center"/>
                              <w:hideMark/>
                            </w:tcPr>
                            <w:p w14:paraId="406E4B79" w14:textId="77777777" w:rsidR="00FD78EC" w:rsidRPr="00FD78EC" w:rsidRDefault="00FD78EC" w:rsidP="00FD78EC">
                              <w:pPr>
                                <w:spacing w:after="0" w:line="195" w:lineRule="atLeast"/>
                                <w:rPr>
                                  <w:rFonts w:ascii="Arial" w:eastAsia="Times New Roman" w:hAnsi="Arial" w:cs="Arial"/>
                                  <w:color w:val="333333"/>
                                  <w:sz w:val="17"/>
                                  <w:szCs w:val="17"/>
                                  <w:lang w:eastAsia="en-GB"/>
                                </w:rPr>
                              </w:pPr>
                              <w:r w:rsidRPr="00FD78EC">
                                <w:rPr>
                                  <w:rFonts w:ascii="Arial" w:eastAsia="Times New Roman" w:hAnsi="Arial" w:cs="Arial"/>
                                  <w:color w:val="333333"/>
                                  <w:sz w:val="17"/>
                                  <w:szCs w:val="17"/>
                                  <w:lang w:eastAsia="en-GB"/>
                                </w:rPr>
                                <w:t>This email looks better with images enabled.</w:t>
                              </w:r>
                            </w:p>
                          </w:tc>
                        </w:tr>
                      </w:tbl>
                      <w:p w14:paraId="06E01EB5"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210"/>
                  </w:tblGrid>
                  <w:tr w:rsidR="00FD78EC" w:rsidRPr="00FD78EC" w14:paraId="0504BB84" w14:textId="77777777">
                    <w:tc>
                      <w:tcPr>
                        <w:tcW w:w="3210" w:type="dxa"/>
                        <w:vAlign w:val="center"/>
                        <w:hideMark/>
                      </w:tcPr>
                      <w:tbl>
                        <w:tblPr>
                          <w:tblW w:w="5000" w:type="pct"/>
                          <w:tblCellMar>
                            <w:left w:w="0" w:type="dxa"/>
                            <w:right w:w="0" w:type="dxa"/>
                          </w:tblCellMar>
                          <w:tblLook w:val="04A0" w:firstRow="1" w:lastRow="0" w:firstColumn="1" w:lastColumn="0" w:noHBand="0" w:noVBand="1"/>
                        </w:tblPr>
                        <w:tblGrid>
                          <w:gridCol w:w="3210"/>
                        </w:tblGrid>
                        <w:tr w:rsidR="00FD78EC" w:rsidRPr="00FD78EC" w14:paraId="114456CA" w14:textId="77777777">
                          <w:tc>
                            <w:tcPr>
                              <w:tcW w:w="0" w:type="auto"/>
                              <w:vAlign w:val="center"/>
                              <w:hideMark/>
                            </w:tcPr>
                            <w:p w14:paraId="224A2399" w14:textId="77777777" w:rsidR="00FD78EC" w:rsidRPr="00FD78EC" w:rsidRDefault="00FD78EC" w:rsidP="00FD78EC">
                              <w:pPr>
                                <w:spacing w:after="0" w:line="195" w:lineRule="atLeast"/>
                                <w:jc w:val="right"/>
                                <w:rPr>
                                  <w:rFonts w:ascii="Arial" w:eastAsia="Times New Roman" w:hAnsi="Arial" w:cs="Arial"/>
                                  <w:color w:val="333333"/>
                                  <w:sz w:val="17"/>
                                  <w:szCs w:val="17"/>
                                  <w:lang w:eastAsia="en-GB"/>
                                </w:rPr>
                              </w:pPr>
                              <w:r w:rsidRPr="00FD78EC">
                                <w:rPr>
                                  <w:rFonts w:ascii="Arial" w:eastAsia="Times New Roman" w:hAnsi="Arial" w:cs="Arial"/>
                                  <w:color w:val="333333"/>
                                  <w:sz w:val="17"/>
                                  <w:szCs w:val="17"/>
                                  <w:lang w:eastAsia="en-GB"/>
                                </w:rPr>
                                <w:t>To view this email online, [link]</w:t>
                              </w:r>
                            </w:p>
                          </w:tc>
                        </w:tr>
                      </w:tbl>
                      <w:p w14:paraId="05C22B53" w14:textId="77777777" w:rsidR="00FD78EC" w:rsidRPr="00FD78EC" w:rsidRDefault="00FD78EC" w:rsidP="00FD78EC">
                        <w:pPr>
                          <w:spacing w:after="0" w:line="240" w:lineRule="auto"/>
                          <w:rPr>
                            <w:rFonts w:ascii="Times New Roman" w:eastAsia="Times New Roman" w:hAnsi="Times New Roman" w:cs="Times New Roman"/>
                            <w:sz w:val="24"/>
                            <w:szCs w:val="24"/>
                            <w:lang w:eastAsia="en-GB"/>
                          </w:rPr>
                        </w:pPr>
                      </w:p>
                    </w:tc>
                  </w:tr>
                </w:tbl>
                <w:p w14:paraId="219A5873" w14:textId="77777777" w:rsidR="00FD78EC" w:rsidRPr="00FD78EC" w:rsidRDefault="00FD78EC" w:rsidP="00FD78EC">
                  <w:pPr>
                    <w:spacing w:after="0" w:line="240" w:lineRule="auto"/>
                    <w:rPr>
                      <w:rFonts w:ascii="Times New Roman" w:eastAsia="Times New Roman" w:hAnsi="Times New Roman" w:cs="Times New Roman"/>
                      <w:sz w:val="24"/>
                      <w:szCs w:val="24"/>
                      <w:lang w:eastAsia="en-GB"/>
                    </w:rPr>
                  </w:pPr>
                </w:p>
              </w:tc>
            </w:tr>
          </w:tbl>
          <w:p w14:paraId="64B40D7B" w14:textId="77777777" w:rsidR="00FD78EC" w:rsidRPr="00FD78EC" w:rsidRDefault="00FD78EC" w:rsidP="00FD78EC">
            <w:pPr>
              <w:spacing w:after="0" w:line="240" w:lineRule="auto"/>
              <w:jc w:val="center"/>
              <w:rPr>
                <w:rFonts w:ascii="Lato" w:eastAsia="Times New Roman" w:hAnsi="Lato" w:cs="Times New Roman"/>
                <w:sz w:val="24"/>
                <w:szCs w:val="24"/>
                <w:lang w:eastAsia="en-GB"/>
              </w:rPr>
            </w:pPr>
          </w:p>
        </w:tc>
      </w:tr>
    </w:tbl>
    <w:p w14:paraId="4E2D8BF1" w14:textId="77777777" w:rsidR="00FD78EC" w:rsidRPr="00FD78EC" w:rsidRDefault="00FD78EC" w:rsidP="00FD78EC">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FD78EC" w:rsidRPr="00FD78EC" w14:paraId="24D529DA" w14:textId="77777777" w:rsidTr="00FD78EC">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FD78EC" w:rsidRPr="00FD78EC" w14:paraId="204E3528" w14:textId="77777777">
              <w:trPr>
                <w:jc w:val="center"/>
              </w:trPr>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D78EC" w:rsidRPr="00FD78EC" w14:paraId="4B2BEA7B"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D78EC" w:rsidRPr="00FD78EC" w14:paraId="7A12A7EA" w14:textId="77777777">
                          <w:trPr>
                            <w:jc w:val="center"/>
                          </w:trPr>
                          <w:tc>
                            <w:tcPr>
                              <w:tcW w:w="0" w:type="auto"/>
                              <w:vAlign w:val="center"/>
                              <w:hideMark/>
                            </w:tcPr>
                            <w:p w14:paraId="445E8B4B" w14:textId="77777777" w:rsidR="00FD78EC" w:rsidRPr="00FD78EC" w:rsidRDefault="00FD78EC" w:rsidP="00FD78EC">
                              <w:pPr>
                                <w:spacing w:after="0" w:line="240" w:lineRule="auto"/>
                                <w:jc w:val="center"/>
                                <w:rPr>
                                  <w:rFonts w:ascii="Times New Roman" w:eastAsia="Times New Roman" w:hAnsi="Times New Roman" w:cs="Times New Roman"/>
                                  <w:sz w:val="2"/>
                                  <w:szCs w:val="2"/>
                                  <w:lang w:eastAsia="en-GB"/>
                                </w:rPr>
                              </w:pPr>
                              <w:r w:rsidRPr="00FD78EC">
                                <w:rPr>
                                  <w:rFonts w:ascii="Times New Roman" w:eastAsia="Times New Roman" w:hAnsi="Times New Roman" w:cs="Times New Roman"/>
                                  <w:noProof/>
                                  <w:sz w:val="2"/>
                                  <w:szCs w:val="2"/>
                                  <w:lang w:eastAsia="en-GB"/>
                                </w:rPr>
                                <w:drawing>
                                  <wp:inline distT="0" distB="0" distL="0" distR="0" wp14:anchorId="0A93FAD0" wp14:editId="6A09B515">
                                    <wp:extent cx="3114675" cy="7620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c>
                        </w:tr>
                        <w:tr w:rsidR="00FD78EC" w:rsidRPr="00FD78EC" w14:paraId="551B1420" w14:textId="77777777">
                          <w:trPr>
                            <w:jc w:val="center"/>
                          </w:trPr>
                          <w:tc>
                            <w:tcPr>
                              <w:tcW w:w="0" w:type="auto"/>
                              <w:vAlign w:val="center"/>
                              <w:hideMark/>
                            </w:tcPr>
                            <w:p w14:paraId="38C0BCE3" w14:textId="77777777" w:rsidR="00FD78EC" w:rsidRPr="00FD78EC" w:rsidRDefault="00FD78EC" w:rsidP="00FD78EC">
                              <w:pPr>
                                <w:spacing w:after="0" w:line="240" w:lineRule="auto"/>
                                <w:jc w:val="center"/>
                                <w:rPr>
                                  <w:rFonts w:ascii="Times New Roman" w:eastAsia="Times New Roman" w:hAnsi="Times New Roman" w:cs="Times New Roman"/>
                                  <w:sz w:val="2"/>
                                  <w:szCs w:val="2"/>
                                  <w:lang w:eastAsia="en-GB"/>
                                </w:rPr>
                              </w:pPr>
                              <w:r w:rsidRPr="00FD78EC">
                                <w:rPr>
                                  <w:rFonts w:ascii="Times New Roman" w:eastAsia="Times New Roman" w:hAnsi="Times New Roman" w:cs="Times New Roman"/>
                                  <w:noProof/>
                                  <w:sz w:val="2"/>
                                  <w:szCs w:val="2"/>
                                  <w:lang w:eastAsia="en-GB"/>
                                </w:rPr>
                                <w:drawing>
                                  <wp:inline distT="0" distB="0" distL="0" distR="0" wp14:anchorId="1174D753" wp14:editId="4A7545D2">
                                    <wp:extent cx="5905500" cy="17716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1771650"/>
                                            </a:xfrm>
                                            <a:prstGeom prst="rect">
                                              <a:avLst/>
                                            </a:prstGeom>
                                            <a:noFill/>
                                            <a:ln>
                                              <a:noFill/>
                                            </a:ln>
                                          </pic:spPr>
                                        </pic:pic>
                                      </a:graphicData>
                                    </a:graphic>
                                  </wp:inline>
                                </w:drawing>
                              </w:r>
                            </w:p>
                          </w:tc>
                        </w:tr>
                      </w:tbl>
                      <w:p w14:paraId="0ADFEA4B"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p>
                    </w:tc>
                  </w:tr>
                </w:tbl>
                <w:p w14:paraId="6ECF431A" w14:textId="77777777" w:rsidR="00FD78EC" w:rsidRPr="00FD78EC" w:rsidRDefault="00FD78EC" w:rsidP="00FD78EC">
                  <w:pPr>
                    <w:spacing w:after="0" w:line="240" w:lineRule="auto"/>
                    <w:rPr>
                      <w:rFonts w:ascii="Times New Roman" w:eastAsia="Times New Roman" w:hAnsi="Times New Roman" w:cs="Times New Roman"/>
                      <w:sz w:val="24"/>
                      <w:szCs w:val="24"/>
                      <w:lang w:eastAsia="en-GB"/>
                    </w:rPr>
                  </w:pPr>
                </w:p>
              </w:tc>
            </w:tr>
            <w:tr w:rsidR="00FD78EC" w:rsidRPr="00FD78EC" w14:paraId="6EF46A49"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FD78EC" w:rsidRPr="00FD78EC" w14:paraId="34638B31"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D78EC" w:rsidRPr="00FD78EC" w14:paraId="60643C03" w14:textId="77777777">
                          <w:trPr>
                            <w:jc w:val="center"/>
                          </w:trPr>
                          <w:tc>
                            <w:tcPr>
                              <w:tcW w:w="0" w:type="auto"/>
                              <w:vAlign w:val="center"/>
                              <w:hideMark/>
                            </w:tcPr>
                            <w:p w14:paraId="735A0AFB"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hyperlink r:id="rId6" w:tgtFrame="_blank" w:history="1">
                                <w:r w:rsidRPr="00FD78EC">
                                  <w:rPr>
                                    <w:rFonts w:ascii="Arial" w:eastAsia="Times New Roman" w:hAnsi="Arial" w:cs="Arial"/>
                                    <w:b/>
                                    <w:bCs/>
                                    <w:color w:val="FFFFFF"/>
                                    <w:sz w:val="15"/>
                                    <w:szCs w:val="15"/>
                                    <w:u w:val="single"/>
                                    <w:bdr w:val="single" w:sz="48" w:space="0" w:color="1E50B3" w:frame="1"/>
                                    <w:shd w:val="clear" w:color="auto" w:fill="1E50B3"/>
                                    <w:lang w:eastAsia="en-GB"/>
                                  </w:rPr>
                                  <w:t>INVESTMENTS</w:t>
                                </w:r>
                              </w:hyperlink>
                            </w:p>
                          </w:tc>
                        </w:tr>
                      </w:tbl>
                      <w:p w14:paraId="005F309C"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5ED88B44" w14:textId="77777777" w:rsidR="00FD78EC" w:rsidRPr="00FD78EC" w:rsidRDefault="00FD78EC" w:rsidP="00FD78EC">
                        <w:pPr>
                          <w:spacing w:after="0" w:line="240" w:lineRule="auto"/>
                          <w:jc w:val="center"/>
                          <w:rPr>
                            <w:rFonts w:ascii="Times New Roman" w:eastAsia="Times New Roman" w:hAnsi="Times New Roman" w:cs="Times New Roman"/>
                            <w:sz w:val="20"/>
                            <w:szCs w:val="20"/>
                            <w:lang w:eastAsia="en-GB"/>
                          </w:rPr>
                        </w:pPr>
                      </w:p>
                    </w:tc>
                  </w:tr>
                </w:tbl>
                <w:p w14:paraId="69DFB6B5" w14:textId="77777777" w:rsidR="00FD78EC" w:rsidRPr="00FD78EC" w:rsidRDefault="00FD78EC" w:rsidP="00FD78EC">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FD78EC" w:rsidRPr="00FD78EC" w14:paraId="4300F833"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D78EC" w:rsidRPr="00FD78EC" w14:paraId="7E82D2C8" w14:textId="77777777">
                          <w:trPr>
                            <w:jc w:val="center"/>
                          </w:trPr>
                          <w:tc>
                            <w:tcPr>
                              <w:tcW w:w="0" w:type="auto"/>
                              <w:vAlign w:val="center"/>
                              <w:hideMark/>
                            </w:tcPr>
                            <w:p w14:paraId="46712AC6"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hyperlink r:id="rId7" w:tgtFrame="_blank" w:history="1">
                                <w:r w:rsidRPr="00FD78EC">
                                  <w:rPr>
                                    <w:rFonts w:ascii="Arial" w:eastAsia="Times New Roman" w:hAnsi="Arial" w:cs="Arial"/>
                                    <w:b/>
                                    <w:bCs/>
                                    <w:color w:val="FFFFFF"/>
                                    <w:sz w:val="15"/>
                                    <w:szCs w:val="15"/>
                                    <w:u w:val="single"/>
                                    <w:bdr w:val="single" w:sz="48" w:space="0" w:color="1E50B3" w:frame="1"/>
                                    <w:shd w:val="clear" w:color="auto" w:fill="1E50B3"/>
                                    <w:lang w:eastAsia="en-GB"/>
                                  </w:rPr>
                                  <w:t>MORTGAGES</w:t>
                                </w:r>
                              </w:hyperlink>
                            </w:p>
                          </w:tc>
                        </w:tr>
                      </w:tbl>
                      <w:p w14:paraId="7BDD2F39"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6F69A58D" w14:textId="77777777" w:rsidR="00FD78EC" w:rsidRPr="00FD78EC" w:rsidRDefault="00FD78EC" w:rsidP="00FD78EC">
                        <w:pPr>
                          <w:spacing w:after="0" w:line="240" w:lineRule="auto"/>
                          <w:jc w:val="center"/>
                          <w:rPr>
                            <w:rFonts w:ascii="Times New Roman" w:eastAsia="Times New Roman" w:hAnsi="Times New Roman" w:cs="Times New Roman"/>
                            <w:sz w:val="20"/>
                            <w:szCs w:val="20"/>
                            <w:lang w:eastAsia="en-GB"/>
                          </w:rPr>
                        </w:pPr>
                      </w:p>
                    </w:tc>
                  </w:tr>
                </w:tbl>
                <w:p w14:paraId="173E9E9C" w14:textId="77777777" w:rsidR="00FD78EC" w:rsidRPr="00FD78EC" w:rsidRDefault="00FD78EC" w:rsidP="00FD78EC">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tblGrid>
                  <w:tr w:rsidR="00FD78EC" w:rsidRPr="00FD78EC" w14:paraId="6CC96E07"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D78EC" w:rsidRPr="00FD78EC" w14:paraId="335F82A7" w14:textId="77777777">
                          <w:trPr>
                            <w:jc w:val="center"/>
                          </w:trPr>
                          <w:tc>
                            <w:tcPr>
                              <w:tcW w:w="0" w:type="auto"/>
                              <w:vAlign w:val="center"/>
                              <w:hideMark/>
                            </w:tcPr>
                            <w:p w14:paraId="58579798"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hyperlink r:id="rId8" w:tgtFrame="_blank" w:history="1">
                                <w:r w:rsidRPr="00FD78EC">
                                  <w:rPr>
                                    <w:rFonts w:ascii="Arial" w:eastAsia="Times New Roman" w:hAnsi="Arial" w:cs="Arial"/>
                                    <w:b/>
                                    <w:bCs/>
                                    <w:color w:val="FFFFFF"/>
                                    <w:sz w:val="15"/>
                                    <w:szCs w:val="15"/>
                                    <w:u w:val="single"/>
                                    <w:bdr w:val="single" w:sz="48" w:space="0" w:color="1E50B3" w:frame="1"/>
                                    <w:shd w:val="clear" w:color="auto" w:fill="1E50B3"/>
                                    <w:lang w:eastAsia="en-GB"/>
                                  </w:rPr>
                                  <w:t>PENSIONS</w:t>
                                </w:r>
                              </w:hyperlink>
                            </w:p>
                          </w:tc>
                        </w:tr>
                      </w:tbl>
                      <w:p w14:paraId="722411BD"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100"/>
                  </w:tblGrid>
                  <w:tr w:rsidR="00FD78EC" w:rsidRPr="00FD78EC" w14:paraId="6D721D65"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D78EC" w:rsidRPr="00FD78EC" w14:paraId="34DF885D" w14:textId="77777777">
                          <w:trPr>
                            <w:jc w:val="center"/>
                          </w:trPr>
                          <w:tc>
                            <w:tcPr>
                              <w:tcW w:w="0" w:type="auto"/>
                              <w:vAlign w:val="center"/>
                              <w:hideMark/>
                            </w:tcPr>
                            <w:p w14:paraId="068EF1D1"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hyperlink r:id="rId9" w:tgtFrame="_blank" w:history="1">
                                <w:r w:rsidRPr="00FD78EC">
                                  <w:rPr>
                                    <w:rFonts w:ascii="Arial" w:eastAsia="Times New Roman" w:hAnsi="Arial" w:cs="Arial"/>
                                    <w:b/>
                                    <w:bCs/>
                                    <w:color w:val="FFFFFF"/>
                                    <w:sz w:val="14"/>
                                    <w:szCs w:val="14"/>
                                    <w:u w:val="single"/>
                                    <w:bdr w:val="single" w:sz="48" w:space="0" w:color="1E50B3" w:frame="1"/>
                                    <w:shd w:val="clear" w:color="auto" w:fill="1E50B3"/>
                                    <w:lang w:eastAsia="en-GB"/>
                                  </w:rPr>
                                  <w:t>PROTECTION</w:t>
                                </w:r>
                              </w:hyperlink>
                            </w:p>
                          </w:tc>
                        </w:tr>
                      </w:tbl>
                      <w:p w14:paraId="7E7F1C6A"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p>
                    </w:tc>
                  </w:tr>
                </w:tbl>
                <w:p w14:paraId="4DDE9484" w14:textId="77777777" w:rsidR="00FD78EC" w:rsidRPr="00FD78EC" w:rsidRDefault="00FD78EC" w:rsidP="00FD78EC">
                  <w:pPr>
                    <w:spacing w:after="0" w:line="240" w:lineRule="auto"/>
                    <w:rPr>
                      <w:rFonts w:ascii="Times New Roman" w:eastAsia="Times New Roman" w:hAnsi="Times New Roman" w:cs="Times New Roman"/>
                      <w:sz w:val="24"/>
                      <w:szCs w:val="24"/>
                      <w:lang w:eastAsia="en-GB"/>
                    </w:rPr>
                  </w:pPr>
                </w:p>
              </w:tc>
            </w:tr>
          </w:tbl>
          <w:p w14:paraId="319E66A9" w14:textId="77777777" w:rsidR="00FD78EC" w:rsidRPr="00FD78EC" w:rsidRDefault="00FD78EC" w:rsidP="00FD78EC">
            <w:pPr>
              <w:spacing w:after="0" w:line="240" w:lineRule="auto"/>
              <w:jc w:val="center"/>
              <w:rPr>
                <w:rFonts w:ascii="Lato" w:eastAsia="Times New Roman" w:hAnsi="Lato" w:cs="Times New Roman"/>
                <w:sz w:val="24"/>
                <w:szCs w:val="24"/>
                <w:lang w:eastAsia="en-GB"/>
              </w:rPr>
            </w:pPr>
          </w:p>
        </w:tc>
      </w:tr>
    </w:tbl>
    <w:p w14:paraId="20B35C79" w14:textId="77777777" w:rsidR="00FD78EC" w:rsidRPr="00FD78EC" w:rsidRDefault="00FD78EC" w:rsidP="00FD78EC">
      <w:pPr>
        <w:spacing w:after="0" w:line="240" w:lineRule="auto"/>
        <w:rPr>
          <w:rFonts w:ascii="Times New Roman" w:eastAsia="Times New Roman" w:hAnsi="Times New Roman" w:cs="Times New Roman"/>
          <w:vanish/>
          <w:sz w:val="24"/>
          <w:szCs w:val="24"/>
          <w:lang w:eastAsia="en-GB"/>
        </w:rPr>
      </w:pPr>
    </w:p>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FD78EC" w:rsidRPr="00FD78EC" w14:paraId="16010B98" w14:textId="77777777" w:rsidTr="00FD78EC">
        <w:trPr>
          <w:jc w:val="center"/>
        </w:trPr>
        <w:tc>
          <w:tcPr>
            <w:tcW w:w="0" w:type="auto"/>
            <w:shd w:val="clear" w:color="auto" w:fill="F7F7F7"/>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FD78EC" w:rsidRPr="00FD78EC" w14:paraId="1D8D6025"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D78EC" w:rsidRPr="00FD78EC" w14:paraId="74F778FD"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D78EC" w:rsidRPr="00FD78EC" w14:paraId="06F1978D" w14:textId="77777777">
                          <w:trPr>
                            <w:jc w:val="center"/>
                          </w:trPr>
                          <w:tc>
                            <w:tcPr>
                              <w:tcW w:w="0" w:type="auto"/>
                              <w:vAlign w:val="center"/>
                              <w:hideMark/>
                            </w:tcPr>
                            <w:p w14:paraId="1BEF645A" w14:textId="77777777" w:rsidR="00FD78EC" w:rsidRPr="00FD78EC" w:rsidRDefault="00FD78EC" w:rsidP="00FD78EC">
                              <w:pPr>
                                <w:spacing w:after="290" w:line="435" w:lineRule="atLeast"/>
                                <w:jc w:val="center"/>
                                <w:rPr>
                                  <w:rFonts w:ascii="Arial" w:eastAsia="Times New Roman" w:hAnsi="Arial" w:cs="Arial"/>
                                  <w:color w:val="0000CD"/>
                                  <w:sz w:val="29"/>
                                  <w:szCs w:val="29"/>
                                  <w:lang w:eastAsia="en-GB"/>
                                </w:rPr>
                              </w:pPr>
                              <w:r w:rsidRPr="00FD78EC">
                                <w:rPr>
                                  <w:rFonts w:ascii="Arial" w:eastAsia="Times New Roman" w:hAnsi="Arial" w:cs="Arial"/>
                                  <w:b/>
                                  <w:bCs/>
                                  <w:color w:val="0000CD"/>
                                  <w:sz w:val="29"/>
                                  <w:szCs w:val="29"/>
                                  <w:lang w:eastAsia="en-GB"/>
                                </w:rPr>
                                <w:t>Consider this - before you jump</w:t>
                              </w:r>
                            </w:p>
                            <w:p w14:paraId="49E994BB" w14:textId="77777777" w:rsidR="00FD78EC" w:rsidRPr="00FD78EC" w:rsidRDefault="00FD78EC" w:rsidP="00FD78EC">
                              <w:pPr>
                                <w:spacing w:after="0" w:line="315" w:lineRule="atLeast"/>
                                <w:rPr>
                                  <w:rFonts w:ascii="Arial" w:eastAsia="Times New Roman" w:hAnsi="Arial" w:cs="Arial"/>
                                  <w:color w:val="0000CD"/>
                                  <w:sz w:val="21"/>
                                  <w:szCs w:val="21"/>
                                  <w:lang w:eastAsia="en-GB"/>
                                </w:rPr>
                              </w:pPr>
                              <w:r w:rsidRPr="00FD78EC">
                                <w:rPr>
                                  <w:rFonts w:ascii="Arial" w:eastAsia="Times New Roman" w:hAnsi="Arial" w:cs="Arial"/>
                                  <w:color w:val="0000CD"/>
                                  <w:sz w:val="21"/>
                                  <w:szCs w:val="21"/>
                                  <w:lang w:eastAsia="en-GB"/>
                                </w:rPr>
                                <w:t xml:space="preserve">Mortgage interest rates are moving fast - upwards.   Our research shows short term rates are going up faster.  Compare in our table below the best </w:t>
                              </w:r>
                              <w:proofErr w:type="gramStart"/>
                              <w:r w:rsidRPr="00FD78EC">
                                <w:rPr>
                                  <w:rFonts w:ascii="Arial" w:eastAsia="Times New Roman" w:hAnsi="Arial" w:cs="Arial"/>
                                  <w:color w:val="0000CD"/>
                                  <w:sz w:val="21"/>
                                  <w:szCs w:val="21"/>
                                  <w:lang w:eastAsia="en-GB"/>
                                </w:rPr>
                                <w:t>2 year</w:t>
                              </w:r>
                              <w:proofErr w:type="gramEnd"/>
                              <w:r w:rsidRPr="00FD78EC">
                                <w:rPr>
                                  <w:rFonts w:ascii="Arial" w:eastAsia="Times New Roman" w:hAnsi="Arial" w:cs="Arial"/>
                                  <w:color w:val="0000CD"/>
                                  <w:sz w:val="21"/>
                                  <w:szCs w:val="21"/>
                                  <w:lang w:eastAsia="en-GB"/>
                                </w:rPr>
                                <w:t xml:space="preserve"> fixed rate at 3.89% with the 5 year fixed rate at 3.94%, there is only 0.05% between them and the APR at 4.74% is the same on both.  This indicates that short term rates are approaching the same value as </w:t>
                              </w:r>
                              <w:proofErr w:type="gramStart"/>
                              <w:r w:rsidRPr="00FD78EC">
                                <w:rPr>
                                  <w:rFonts w:ascii="Arial" w:eastAsia="Times New Roman" w:hAnsi="Arial" w:cs="Arial"/>
                                  <w:color w:val="0000CD"/>
                                  <w:sz w:val="21"/>
                                  <w:szCs w:val="21"/>
                                  <w:lang w:eastAsia="en-GB"/>
                                </w:rPr>
                                <w:t>long term</w:t>
                              </w:r>
                              <w:proofErr w:type="gramEnd"/>
                              <w:r w:rsidRPr="00FD78EC">
                                <w:rPr>
                                  <w:rFonts w:ascii="Arial" w:eastAsia="Times New Roman" w:hAnsi="Arial" w:cs="Arial"/>
                                  <w:color w:val="0000CD"/>
                                  <w:sz w:val="21"/>
                                  <w:szCs w:val="21"/>
                                  <w:lang w:eastAsia="en-GB"/>
                                </w:rPr>
                                <w:t xml:space="preserve"> rates.  This seems to suggest lenders are calculating interest rates will fall back sooner than later.</w:t>
                              </w:r>
                            </w:p>
                            <w:p w14:paraId="20FBA114" w14:textId="77777777" w:rsidR="00FD78EC" w:rsidRPr="00FD78EC" w:rsidRDefault="00FD78EC" w:rsidP="00FD78EC">
                              <w:pPr>
                                <w:spacing w:after="0" w:line="315" w:lineRule="atLeast"/>
                                <w:rPr>
                                  <w:rFonts w:ascii="Arial" w:eastAsia="Times New Roman" w:hAnsi="Arial" w:cs="Arial"/>
                                  <w:color w:val="0000CD"/>
                                  <w:sz w:val="21"/>
                                  <w:szCs w:val="21"/>
                                  <w:lang w:eastAsia="en-GB"/>
                                </w:rPr>
                              </w:pPr>
                            </w:p>
                            <w:p w14:paraId="705F3941" w14:textId="77777777" w:rsidR="00FD78EC" w:rsidRPr="00FD78EC" w:rsidRDefault="00FD78EC" w:rsidP="00FD78EC">
                              <w:pPr>
                                <w:spacing w:after="0" w:line="315" w:lineRule="atLeast"/>
                                <w:rPr>
                                  <w:rFonts w:ascii="Arial" w:eastAsia="Times New Roman" w:hAnsi="Arial" w:cs="Arial"/>
                                  <w:color w:val="0000CD"/>
                                  <w:sz w:val="21"/>
                                  <w:szCs w:val="21"/>
                                  <w:lang w:eastAsia="en-GB"/>
                                </w:rPr>
                              </w:pPr>
                              <w:r w:rsidRPr="00FD78EC">
                                <w:rPr>
                                  <w:rFonts w:ascii="Arial" w:eastAsia="Times New Roman" w:hAnsi="Arial" w:cs="Arial"/>
                                  <w:color w:val="0000CD"/>
                                  <w:sz w:val="21"/>
                                  <w:szCs w:val="21"/>
                                  <w:lang w:eastAsia="en-GB"/>
                                </w:rPr>
                                <w:t xml:space="preserve">For those currently with low interest rate packages coming to an end soon, will have to think very carefully.  Those coming off a 1% or 2% package and paying say £1000 a month in mortgage </w:t>
                              </w:r>
                              <w:proofErr w:type="gramStart"/>
                              <w:r w:rsidRPr="00FD78EC">
                                <w:rPr>
                                  <w:rFonts w:ascii="Arial" w:eastAsia="Times New Roman" w:hAnsi="Arial" w:cs="Arial"/>
                                  <w:color w:val="0000CD"/>
                                  <w:sz w:val="21"/>
                                  <w:szCs w:val="21"/>
                                  <w:lang w:eastAsia="en-GB"/>
                                </w:rPr>
                                <w:t>repayments,  are</w:t>
                              </w:r>
                              <w:proofErr w:type="gramEnd"/>
                              <w:r w:rsidRPr="00FD78EC">
                                <w:rPr>
                                  <w:rFonts w:ascii="Arial" w:eastAsia="Times New Roman" w:hAnsi="Arial" w:cs="Arial"/>
                                  <w:color w:val="0000CD"/>
                                  <w:sz w:val="21"/>
                                  <w:szCs w:val="21"/>
                                  <w:lang w:eastAsia="en-GB"/>
                                </w:rPr>
                                <w:t xml:space="preserve"> now faced with rates at best 4% and may be higher in the near future.  A frightening prospect and requiring careful consideration on their next mortgages.  </w:t>
                              </w:r>
                              <w:r w:rsidRPr="00FD78EC">
                                <w:rPr>
                                  <w:rFonts w:ascii="Arial" w:eastAsia="Times New Roman" w:hAnsi="Arial" w:cs="Arial"/>
                                  <w:color w:val="0000CD"/>
                                  <w:sz w:val="21"/>
                                  <w:szCs w:val="21"/>
                                  <w:lang w:eastAsia="en-GB"/>
                                </w:rPr>
                                <w:br/>
                              </w:r>
                              <w:r w:rsidRPr="00FD78EC">
                                <w:rPr>
                                  <w:rFonts w:ascii="Arial" w:eastAsia="Times New Roman" w:hAnsi="Arial" w:cs="Arial"/>
                                  <w:b/>
                                  <w:bCs/>
                                  <w:color w:val="0000CD"/>
                                  <w:sz w:val="21"/>
                                  <w:szCs w:val="21"/>
                                  <w:lang w:eastAsia="en-GB"/>
                                </w:rPr>
                                <w:t>Research carefully before selecting a new or next mortgage package.</w:t>
                              </w:r>
                            </w:p>
                            <w:p w14:paraId="10246D46" w14:textId="77777777" w:rsidR="00FD78EC" w:rsidRPr="00FD78EC" w:rsidRDefault="00FD78EC" w:rsidP="00FD78EC">
                              <w:pPr>
                                <w:spacing w:after="0" w:line="315" w:lineRule="atLeast"/>
                                <w:rPr>
                                  <w:rFonts w:ascii="Arial" w:eastAsia="Times New Roman" w:hAnsi="Arial" w:cs="Arial"/>
                                  <w:color w:val="0000CD"/>
                                  <w:sz w:val="21"/>
                                  <w:szCs w:val="21"/>
                                  <w:lang w:eastAsia="en-GB"/>
                                </w:rPr>
                              </w:pPr>
                            </w:p>
                            <w:p w14:paraId="6080D73E" w14:textId="77777777" w:rsidR="00FD78EC" w:rsidRPr="00FD78EC" w:rsidRDefault="00FD78EC" w:rsidP="00FD78EC">
                              <w:pPr>
                                <w:spacing w:after="0" w:line="315" w:lineRule="atLeast"/>
                                <w:rPr>
                                  <w:rFonts w:ascii="Arial" w:eastAsia="Times New Roman" w:hAnsi="Arial" w:cs="Arial"/>
                                  <w:color w:val="0000CD"/>
                                  <w:sz w:val="21"/>
                                  <w:szCs w:val="21"/>
                                  <w:lang w:eastAsia="en-GB"/>
                                </w:rPr>
                              </w:pPr>
                              <w:r w:rsidRPr="00FD78EC">
                                <w:rPr>
                                  <w:rFonts w:ascii="Arial" w:eastAsia="Times New Roman" w:hAnsi="Arial" w:cs="Arial"/>
                                  <w:color w:val="0000CD"/>
                                  <w:sz w:val="21"/>
                                  <w:szCs w:val="21"/>
                                  <w:lang w:eastAsia="en-GB"/>
                                </w:rPr>
                                <w:t xml:space="preserve">When interest rates were low, it was sensible to grab the longest term with the lowest rate.  Now that rates are going higher and anticipated to come down, its best to keep your options open and flexible with short term rates.  Selecting a </w:t>
                              </w:r>
                              <w:proofErr w:type="gramStart"/>
                              <w:r w:rsidRPr="00FD78EC">
                                <w:rPr>
                                  <w:rFonts w:ascii="Arial" w:eastAsia="Times New Roman" w:hAnsi="Arial" w:cs="Arial"/>
                                  <w:color w:val="0000CD"/>
                                  <w:sz w:val="21"/>
                                  <w:szCs w:val="21"/>
                                  <w:lang w:eastAsia="en-GB"/>
                                </w:rPr>
                                <w:t>long term</w:t>
                              </w:r>
                              <w:proofErr w:type="gramEnd"/>
                              <w:r w:rsidRPr="00FD78EC">
                                <w:rPr>
                                  <w:rFonts w:ascii="Arial" w:eastAsia="Times New Roman" w:hAnsi="Arial" w:cs="Arial"/>
                                  <w:color w:val="0000CD"/>
                                  <w:sz w:val="21"/>
                                  <w:szCs w:val="21"/>
                                  <w:lang w:eastAsia="en-GB"/>
                                </w:rPr>
                                <w:t xml:space="preserve"> fixed rate now could leave you locked-in for a long time on a high rate especially when general interest rates come down.  </w:t>
                              </w:r>
                              <w:r w:rsidRPr="00FD78EC">
                                <w:rPr>
                                  <w:rFonts w:ascii="Arial" w:eastAsia="Times New Roman" w:hAnsi="Arial" w:cs="Arial"/>
                                  <w:color w:val="0000CD"/>
                                  <w:sz w:val="21"/>
                                  <w:szCs w:val="21"/>
                                  <w:lang w:eastAsia="en-GB"/>
                                </w:rPr>
                                <w:br/>
                              </w:r>
                              <w:r w:rsidRPr="00FD78EC">
                                <w:rPr>
                                  <w:rFonts w:ascii="Arial" w:eastAsia="Times New Roman" w:hAnsi="Arial" w:cs="Arial"/>
                                  <w:b/>
                                  <w:bCs/>
                                  <w:color w:val="0000CD"/>
                                  <w:sz w:val="21"/>
                                  <w:szCs w:val="21"/>
                                  <w:lang w:eastAsia="en-GB"/>
                                </w:rPr>
                                <w:t>When rates are high go next for short term, and wait for rates to go lower</w:t>
                              </w:r>
                              <w:r w:rsidRPr="00FD78EC">
                                <w:rPr>
                                  <w:rFonts w:ascii="Arial" w:eastAsia="Times New Roman" w:hAnsi="Arial" w:cs="Arial"/>
                                  <w:color w:val="0000CD"/>
                                  <w:sz w:val="21"/>
                                  <w:szCs w:val="21"/>
                                  <w:lang w:eastAsia="en-GB"/>
                                </w:rPr>
                                <w:t>.</w:t>
                              </w:r>
                            </w:p>
                            <w:p w14:paraId="49CE43EF" w14:textId="77777777" w:rsidR="00FD78EC" w:rsidRPr="00FD78EC" w:rsidRDefault="00FD78EC" w:rsidP="00FD78EC">
                              <w:pPr>
                                <w:spacing w:after="0" w:line="315" w:lineRule="atLeast"/>
                                <w:rPr>
                                  <w:rFonts w:ascii="Arial" w:eastAsia="Times New Roman" w:hAnsi="Arial" w:cs="Arial"/>
                                  <w:color w:val="0000CD"/>
                                  <w:sz w:val="21"/>
                                  <w:szCs w:val="21"/>
                                  <w:lang w:eastAsia="en-GB"/>
                                </w:rPr>
                              </w:pPr>
                            </w:p>
                            <w:p w14:paraId="0910FC92" w14:textId="77777777" w:rsidR="00FD78EC" w:rsidRPr="00FD78EC" w:rsidRDefault="00FD78EC" w:rsidP="00FD78EC">
                              <w:pPr>
                                <w:spacing w:after="0" w:line="315" w:lineRule="atLeast"/>
                                <w:rPr>
                                  <w:rFonts w:ascii="Arial" w:eastAsia="Times New Roman" w:hAnsi="Arial" w:cs="Arial"/>
                                  <w:color w:val="0000CD"/>
                                  <w:sz w:val="21"/>
                                  <w:szCs w:val="21"/>
                                  <w:lang w:eastAsia="en-GB"/>
                                </w:rPr>
                              </w:pPr>
                              <w:r w:rsidRPr="00FD78EC">
                                <w:rPr>
                                  <w:rFonts w:ascii="Arial" w:eastAsia="Times New Roman" w:hAnsi="Arial" w:cs="Arial"/>
                                  <w:color w:val="0000CD"/>
                                  <w:sz w:val="21"/>
                                  <w:szCs w:val="21"/>
                                  <w:lang w:eastAsia="en-GB"/>
                                </w:rPr>
                                <w:t xml:space="preserve">So, here is the big conundrum.  Which is the best short term package:  short term </w:t>
                              </w:r>
                              <w:proofErr w:type="gramStart"/>
                              <w:r w:rsidRPr="00FD78EC">
                                <w:rPr>
                                  <w:rFonts w:ascii="Arial" w:eastAsia="Times New Roman" w:hAnsi="Arial" w:cs="Arial"/>
                                  <w:color w:val="0000CD"/>
                                  <w:sz w:val="21"/>
                                  <w:szCs w:val="21"/>
                                  <w:lang w:eastAsia="en-GB"/>
                                </w:rPr>
                                <w:t>fixed;  short</w:t>
                              </w:r>
                              <w:proofErr w:type="gramEnd"/>
                              <w:r w:rsidRPr="00FD78EC">
                                <w:rPr>
                                  <w:rFonts w:ascii="Arial" w:eastAsia="Times New Roman" w:hAnsi="Arial" w:cs="Arial"/>
                                  <w:color w:val="0000CD"/>
                                  <w:sz w:val="21"/>
                                  <w:szCs w:val="21"/>
                                  <w:lang w:eastAsia="en-GB"/>
                                </w:rPr>
                                <w:t xml:space="preserve"> term discount or short term </w:t>
                              </w:r>
                              <w:proofErr w:type="spellStart"/>
                              <w:r w:rsidRPr="00FD78EC">
                                <w:rPr>
                                  <w:rFonts w:ascii="Arial" w:eastAsia="Times New Roman" w:hAnsi="Arial" w:cs="Arial"/>
                                  <w:color w:val="0000CD"/>
                                  <w:sz w:val="21"/>
                                  <w:szCs w:val="21"/>
                                  <w:lang w:eastAsia="en-GB"/>
                                </w:rPr>
                                <w:t>tracke</w:t>
                              </w:r>
                              <w:proofErr w:type="spellEnd"/>
                              <w:r w:rsidRPr="00FD78EC">
                                <w:rPr>
                                  <w:rFonts w:ascii="Arial" w:eastAsia="Times New Roman" w:hAnsi="Arial" w:cs="Arial"/>
                                  <w:color w:val="0000CD"/>
                                  <w:sz w:val="21"/>
                                  <w:szCs w:val="21"/>
                                  <w:lang w:eastAsia="en-GB"/>
                                </w:rPr>
                                <w:t>?   </w:t>
                              </w:r>
                              <w:r w:rsidRPr="00FD78EC">
                                <w:rPr>
                                  <w:rFonts w:ascii="Arial" w:eastAsia="Times New Roman" w:hAnsi="Arial" w:cs="Arial"/>
                                  <w:b/>
                                  <w:bCs/>
                                  <w:color w:val="0000CD"/>
                                  <w:sz w:val="21"/>
                                  <w:szCs w:val="21"/>
                                  <w:lang w:eastAsia="en-GB"/>
                                </w:rPr>
                                <w:t xml:space="preserve">My best advice is </w:t>
                              </w:r>
                              <w:proofErr w:type="gramStart"/>
                              <w:r w:rsidRPr="00FD78EC">
                                <w:rPr>
                                  <w:rFonts w:ascii="Arial" w:eastAsia="Times New Roman" w:hAnsi="Arial" w:cs="Arial"/>
                                  <w:b/>
                                  <w:bCs/>
                                  <w:color w:val="0000CD"/>
                                  <w:sz w:val="21"/>
                                  <w:szCs w:val="21"/>
                                  <w:lang w:eastAsia="en-GB"/>
                                </w:rPr>
                                <w:t>seek</w:t>
                              </w:r>
                              <w:proofErr w:type="gramEnd"/>
                              <w:r w:rsidRPr="00FD78EC">
                                <w:rPr>
                                  <w:rFonts w:ascii="Arial" w:eastAsia="Times New Roman" w:hAnsi="Arial" w:cs="Arial"/>
                                  <w:b/>
                                  <w:bCs/>
                                  <w:color w:val="0000CD"/>
                                  <w:sz w:val="21"/>
                                  <w:szCs w:val="21"/>
                                  <w:lang w:eastAsia="en-GB"/>
                                </w:rPr>
                                <w:t xml:space="preserve"> professional advice from our mortgage </w:t>
                              </w:r>
                              <w:r w:rsidRPr="00FD78EC">
                                <w:rPr>
                                  <w:rFonts w:ascii="Arial" w:eastAsia="Times New Roman" w:hAnsi="Arial" w:cs="Arial"/>
                                  <w:b/>
                                  <w:bCs/>
                                  <w:color w:val="0000CD"/>
                                  <w:sz w:val="21"/>
                                  <w:szCs w:val="21"/>
                                  <w:lang w:eastAsia="en-GB"/>
                                </w:rPr>
                                <w:lastRenderedPageBreak/>
                                <w:t>adviser.  Mortgage lenders are constantly jockeying for position in the market and we have the most powerful on-line mortgage research systems to help you choose the best lender and package for your personal situation.  Give us a call, we are here to help.</w:t>
                              </w:r>
                            </w:p>
                            <w:p w14:paraId="6BB63139" w14:textId="77777777" w:rsidR="00FD78EC" w:rsidRPr="00FD78EC" w:rsidRDefault="00FD78EC" w:rsidP="00FD78EC">
                              <w:pPr>
                                <w:spacing w:after="0" w:line="315" w:lineRule="atLeast"/>
                                <w:rPr>
                                  <w:rFonts w:ascii="Arial" w:eastAsia="Times New Roman" w:hAnsi="Arial" w:cs="Arial"/>
                                  <w:color w:val="0000CD"/>
                                  <w:sz w:val="21"/>
                                  <w:szCs w:val="21"/>
                                  <w:lang w:eastAsia="en-GB"/>
                                </w:rPr>
                              </w:pPr>
                              <w:r w:rsidRPr="00FD78EC">
                                <w:rPr>
                                  <w:rFonts w:ascii="Arial" w:eastAsia="Times New Roman" w:hAnsi="Arial" w:cs="Arial"/>
                                  <w:b/>
                                  <w:bCs/>
                                  <w:color w:val="0000CD"/>
                                  <w:sz w:val="21"/>
                                  <w:szCs w:val="21"/>
                                  <w:lang w:eastAsia="en-GB"/>
                                </w:rPr>
                                <w:t> </w:t>
                              </w:r>
                            </w:p>
                            <w:p w14:paraId="478B3CC9" w14:textId="77777777" w:rsidR="00FD78EC" w:rsidRPr="00FD78EC" w:rsidRDefault="00FD78EC" w:rsidP="00FD78EC">
                              <w:pPr>
                                <w:spacing w:after="0" w:line="315" w:lineRule="atLeast"/>
                                <w:rPr>
                                  <w:rFonts w:ascii="Arial" w:eastAsia="Times New Roman" w:hAnsi="Arial" w:cs="Arial"/>
                                  <w:color w:val="0000CD"/>
                                  <w:sz w:val="21"/>
                                  <w:szCs w:val="21"/>
                                  <w:lang w:eastAsia="en-GB"/>
                                </w:rPr>
                              </w:pPr>
                              <w:r w:rsidRPr="00FD78EC">
                                <w:rPr>
                                  <w:rFonts w:ascii="Arial" w:eastAsia="Times New Roman" w:hAnsi="Arial" w:cs="Arial"/>
                                  <w:color w:val="0000CD"/>
                                  <w:sz w:val="21"/>
                                  <w:szCs w:val="21"/>
                                  <w:lang w:eastAsia="en-GB"/>
                                </w:rPr>
                                <w:t>Take care, stay safe.</w:t>
                              </w:r>
                            </w:p>
                            <w:p w14:paraId="43A7C635" w14:textId="77777777" w:rsidR="00FD78EC" w:rsidRPr="00FD78EC" w:rsidRDefault="00FD78EC" w:rsidP="00FD78EC">
                              <w:pPr>
                                <w:spacing w:after="0" w:line="315" w:lineRule="atLeast"/>
                                <w:rPr>
                                  <w:rFonts w:ascii="Arial" w:eastAsia="Times New Roman" w:hAnsi="Arial" w:cs="Arial"/>
                                  <w:color w:val="0000CD"/>
                                  <w:sz w:val="21"/>
                                  <w:szCs w:val="21"/>
                                  <w:lang w:eastAsia="en-GB"/>
                                </w:rPr>
                              </w:pPr>
                            </w:p>
                            <w:p w14:paraId="166BBB45" w14:textId="77777777" w:rsidR="00FD78EC" w:rsidRPr="00FD78EC" w:rsidRDefault="00FD78EC" w:rsidP="00FD78EC">
                              <w:pPr>
                                <w:spacing w:after="0" w:line="315" w:lineRule="atLeast"/>
                                <w:rPr>
                                  <w:rFonts w:ascii="Arial" w:eastAsia="Times New Roman" w:hAnsi="Arial" w:cs="Arial"/>
                                  <w:color w:val="0000CD"/>
                                  <w:sz w:val="21"/>
                                  <w:szCs w:val="21"/>
                                  <w:lang w:eastAsia="en-GB"/>
                                </w:rPr>
                              </w:pPr>
                              <w:r w:rsidRPr="00FD78EC">
                                <w:rPr>
                                  <w:rFonts w:ascii="Arial" w:eastAsia="Times New Roman" w:hAnsi="Arial" w:cs="Arial"/>
                                  <w:color w:val="0000CD"/>
                                  <w:sz w:val="21"/>
                                  <w:szCs w:val="21"/>
                                  <w:lang w:eastAsia="en-GB"/>
                                </w:rPr>
                                <w:t>Ray</w:t>
                              </w:r>
                            </w:p>
                            <w:p w14:paraId="3DFBFBA4" w14:textId="77777777" w:rsidR="00FD78EC" w:rsidRPr="00FD78EC" w:rsidRDefault="00FD78EC" w:rsidP="00FD78EC">
                              <w:pPr>
                                <w:spacing w:after="0" w:line="315" w:lineRule="atLeast"/>
                                <w:rPr>
                                  <w:rFonts w:ascii="Arial" w:eastAsia="Times New Roman" w:hAnsi="Arial" w:cs="Arial"/>
                                  <w:color w:val="333333"/>
                                  <w:sz w:val="21"/>
                                  <w:szCs w:val="21"/>
                                  <w:lang w:eastAsia="en-GB"/>
                                </w:rPr>
                              </w:pPr>
                            </w:p>
                          </w:tc>
                        </w:tr>
                      </w:tbl>
                      <w:p w14:paraId="7D4FAEF2"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p>
                    </w:tc>
                  </w:tr>
                </w:tbl>
                <w:p w14:paraId="54E98482" w14:textId="77777777" w:rsidR="00FD78EC" w:rsidRPr="00FD78EC" w:rsidRDefault="00FD78EC" w:rsidP="00FD78EC">
                  <w:pPr>
                    <w:spacing w:after="0" w:line="240" w:lineRule="auto"/>
                    <w:rPr>
                      <w:rFonts w:ascii="Times New Roman" w:eastAsia="Times New Roman" w:hAnsi="Times New Roman" w:cs="Times New Roman"/>
                      <w:sz w:val="24"/>
                      <w:szCs w:val="24"/>
                      <w:lang w:eastAsia="en-GB"/>
                    </w:rPr>
                  </w:pPr>
                </w:p>
              </w:tc>
            </w:tr>
            <w:tr w:rsidR="00FD78EC" w:rsidRPr="00FD78EC" w14:paraId="70C92A7A" w14:textId="77777777">
              <w:trPr>
                <w:jc w:val="center"/>
              </w:trPr>
              <w:tc>
                <w:tcPr>
                  <w:tcW w:w="0" w:type="auto"/>
                  <w:shd w:val="clear" w:color="auto" w:fill="FFFFFF"/>
                  <w:tcMar>
                    <w:top w:w="300" w:type="dxa"/>
                    <w:left w:w="300" w:type="dxa"/>
                    <w:bottom w:w="225"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D78EC" w:rsidRPr="00FD78EC" w14:paraId="5535EA3A"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D78EC" w:rsidRPr="00FD78EC" w14:paraId="5E1ADE8B" w14:textId="77777777">
                          <w:trPr>
                            <w:jc w:val="center"/>
                          </w:trPr>
                          <w:tc>
                            <w:tcPr>
                              <w:tcW w:w="0" w:type="auto"/>
                              <w:vAlign w:val="center"/>
                              <w:hideMark/>
                            </w:tcPr>
                            <w:p w14:paraId="53AE3B04" w14:textId="77777777" w:rsidR="00FD78EC" w:rsidRPr="00FD78EC" w:rsidRDefault="00FD78EC" w:rsidP="00FD78EC">
                              <w:pPr>
                                <w:spacing w:after="0" w:line="240" w:lineRule="auto"/>
                                <w:jc w:val="center"/>
                                <w:rPr>
                                  <w:rFonts w:ascii="Times New Roman" w:eastAsia="Times New Roman" w:hAnsi="Times New Roman" w:cs="Times New Roman"/>
                                  <w:sz w:val="2"/>
                                  <w:szCs w:val="2"/>
                                  <w:lang w:eastAsia="en-GB"/>
                                </w:rPr>
                              </w:pPr>
                              <w:r w:rsidRPr="00FD78EC">
                                <w:rPr>
                                  <w:rFonts w:ascii="Times New Roman" w:eastAsia="Times New Roman" w:hAnsi="Times New Roman" w:cs="Times New Roman"/>
                                  <w:noProof/>
                                  <w:sz w:val="2"/>
                                  <w:szCs w:val="2"/>
                                  <w:lang w:eastAsia="en-GB"/>
                                </w:rPr>
                                <w:lastRenderedPageBreak/>
                                <w:drawing>
                                  <wp:inline distT="0" distB="0" distL="0" distR="0" wp14:anchorId="10046BC0" wp14:editId="14A64BCA">
                                    <wp:extent cx="5905500" cy="14573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1457325"/>
                                            </a:xfrm>
                                            <a:prstGeom prst="rect">
                                              <a:avLst/>
                                            </a:prstGeom>
                                            <a:noFill/>
                                            <a:ln>
                                              <a:noFill/>
                                            </a:ln>
                                          </pic:spPr>
                                        </pic:pic>
                                      </a:graphicData>
                                    </a:graphic>
                                  </wp:inline>
                                </w:drawing>
                              </w:r>
                            </w:p>
                          </w:tc>
                        </w:tr>
                      </w:tbl>
                      <w:p w14:paraId="47D86F62"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p>
                    </w:tc>
                  </w:tr>
                </w:tbl>
                <w:p w14:paraId="106794EE" w14:textId="77777777" w:rsidR="00FD78EC" w:rsidRPr="00FD78EC" w:rsidRDefault="00FD78EC" w:rsidP="00FD78EC">
                  <w:pPr>
                    <w:spacing w:after="0" w:line="240" w:lineRule="auto"/>
                    <w:rPr>
                      <w:rFonts w:ascii="Times New Roman" w:eastAsia="Times New Roman" w:hAnsi="Times New Roman" w:cs="Times New Roman"/>
                      <w:sz w:val="24"/>
                      <w:szCs w:val="24"/>
                      <w:lang w:eastAsia="en-GB"/>
                    </w:rPr>
                  </w:pPr>
                </w:p>
              </w:tc>
            </w:tr>
            <w:tr w:rsidR="00FD78EC" w:rsidRPr="00FD78EC" w14:paraId="3D8AA463"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D78EC" w:rsidRPr="00FD78EC" w14:paraId="4AD35BA5"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D78EC" w:rsidRPr="00FD78EC" w14:paraId="7F3989D8" w14:textId="77777777">
                          <w:trPr>
                            <w:jc w:val="center"/>
                          </w:trPr>
                          <w:tc>
                            <w:tcPr>
                              <w:tcW w:w="0" w:type="auto"/>
                              <w:vAlign w:val="center"/>
                              <w:hideMark/>
                            </w:tcPr>
                            <w:p w14:paraId="706F771D" w14:textId="77777777" w:rsidR="00FD78EC" w:rsidRPr="00FD78EC" w:rsidRDefault="00FD78EC" w:rsidP="00FD78EC">
                              <w:pPr>
                                <w:spacing w:after="0" w:line="240" w:lineRule="auto"/>
                                <w:jc w:val="center"/>
                                <w:rPr>
                                  <w:rFonts w:ascii="Times New Roman" w:eastAsia="Times New Roman" w:hAnsi="Times New Roman" w:cs="Times New Roman"/>
                                  <w:sz w:val="2"/>
                                  <w:szCs w:val="2"/>
                                  <w:lang w:eastAsia="en-GB"/>
                                </w:rPr>
                              </w:pPr>
                              <w:r w:rsidRPr="00FD78EC">
                                <w:rPr>
                                  <w:rFonts w:ascii="Times New Roman" w:eastAsia="Times New Roman" w:hAnsi="Times New Roman" w:cs="Times New Roman"/>
                                  <w:noProof/>
                                  <w:sz w:val="2"/>
                                  <w:szCs w:val="2"/>
                                  <w:lang w:eastAsia="en-GB"/>
                                </w:rPr>
                                <w:drawing>
                                  <wp:inline distT="0" distB="0" distL="0" distR="0" wp14:anchorId="4AB65036" wp14:editId="4F2FFA90">
                                    <wp:extent cx="5905500" cy="50196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5019675"/>
                                            </a:xfrm>
                                            <a:prstGeom prst="rect">
                                              <a:avLst/>
                                            </a:prstGeom>
                                            <a:noFill/>
                                            <a:ln>
                                              <a:noFill/>
                                            </a:ln>
                                          </pic:spPr>
                                        </pic:pic>
                                      </a:graphicData>
                                    </a:graphic>
                                  </wp:inline>
                                </w:drawing>
                              </w:r>
                            </w:p>
                          </w:tc>
                        </w:tr>
                      </w:tbl>
                      <w:p w14:paraId="5D6A1C7A"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p>
                    </w:tc>
                  </w:tr>
                </w:tbl>
                <w:p w14:paraId="296FB54A" w14:textId="77777777" w:rsidR="00FD78EC" w:rsidRPr="00FD78EC" w:rsidRDefault="00FD78EC" w:rsidP="00FD78EC">
                  <w:pPr>
                    <w:spacing w:after="0" w:line="240" w:lineRule="auto"/>
                    <w:rPr>
                      <w:rFonts w:ascii="Times New Roman" w:eastAsia="Times New Roman" w:hAnsi="Times New Roman" w:cs="Times New Roman"/>
                      <w:sz w:val="24"/>
                      <w:szCs w:val="24"/>
                      <w:lang w:eastAsia="en-GB"/>
                    </w:rPr>
                  </w:pPr>
                </w:p>
              </w:tc>
            </w:tr>
          </w:tbl>
          <w:p w14:paraId="0AD12EE7" w14:textId="77777777" w:rsidR="00FD78EC" w:rsidRPr="00FD78EC" w:rsidRDefault="00FD78EC" w:rsidP="00FD78EC">
            <w:pPr>
              <w:spacing w:after="0" w:line="240" w:lineRule="auto"/>
              <w:jc w:val="center"/>
              <w:rPr>
                <w:rFonts w:ascii="Lato" w:eastAsia="Times New Roman" w:hAnsi="Lato" w:cs="Times New Roman"/>
                <w:sz w:val="24"/>
                <w:szCs w:val="24"/>
                <w:lang w:eastAsia="en-GB"/>
              </w:rPr>
            </w:pPr>
          </w:p>
        </w:tc>
      </w:tr>
    </w:tbl>
    <w:p w14:paraId="4126781F" w14:textId="77777777" w:rsidR="00FD78EC" w:rsidRPr="00FD78EC" w:rsidRDefault="00FD78EC" w:rsidP="00FD78EC">
      <w:pPr>
        <w:spacing w:after="0" w:line="240" w:lineRule="auto"/>
        <w:rPr>
          <w:rFonts w:ascii="Times New Roman" w:eastAsia="Times New Roman" w:hAnsi="Times New Roman" w:cs="Times New Roman"/>
          <w:vanish/>
          <w:sz w:val="24"/>
          <w:szCs w:val="24"/>
          <w:lang w:eastAsia="en-GB"/>
        </w:rPr>
      </w:pPr>
    </w:p>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FD78EC" w:rsidRPr="00FD78EC" w14:paraId="29750D82" w14:textId="77777777" w:rsidTr="00FD78EC">
        <w:trPr>
          <w:jc w:val="center"/>
        </w:trPr>
        <w:tc>
          <w:tcPr>
            <w:tcW w:w="0" w:type="auto"/>
            <w:shd w:val="clear" w:color="auto" w:fill="F7F7F7"/>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FD78EC" w:rsidRPr="00FD78EC" w14:paraId="443BC776"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D78EC" w:rsidRPr="00FD78EC" w14:paraId="7FC29C44"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D78EC" w:rsidRPr="00FD78EC" w14:paraId="1EE9D3EE" w14:textId="77777777">
                          <w:trPr>
                            <w:jc w:val="center"/>
                          </w:trPr>
                          <w:tc>
                            <w:tcPr>
                              <w:tcW w:w="0" w:type="auto"/>
                              <w:vAlign w:val="center"/>
                              <w:hideMark/>
                            </w:tcPr>
                            <w:p w14:paraId="7BDB160C" w14:textId="77777777" w:rsidR="00FD78EC" w:rsidRPr="00FD78EC" w:rsidRDefault="00FD78EC" w:rsidP="00FD78EC">
                              <w:pPr>
                                <w:spacing w:after="0" w:line="0" w:lineRule="atLeast"/>
                                <w:jc w:val="center"/>
                                <w:rPr>
                                  <w:rFonts w:ascii="Times New Roman" w:eastAsia="Times New Roman" w:hAnsi="Times New Roman" w:cs="Times New Roman"/>
                                  <w:color w:val="333333"/>
                                  <w:sz w:val="2"/>
                                  <w:szCs w:val="2"/>
                                  <w:lang w:eastAsia="en-GB"/>
                                </w:rPr>
                              </w:pPr>
                              <w:r w:rsidRPr="00FD78EC">
                                <w:rPr>
                                  <w:rFonts w:ascii="Times New Roman" w:eastAsia="Times New Roman" w:hAnsi="Times New Roman" w:cs="Times New Roman"/>
                                  <w:noProof/>
                                  <w:color w:val="333333"/>
                                  <w:sz w:val="2"/>
                                  <w:szCs w:val="2"/>
                                  <w:lang w:eastAsia="en-GB"/>
                                </w:rPr>
                                <w:lastRenderedPageBreak/>
                                <w:drawing>
                                  <wp:inline distT="0" distB="0" distL="0" distR="0" wp14:anchorId="7EAC4312" wp14:editId="319604CC">
                                    <wp:extent cx="5905500" cy="14382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1438275"/>
                                            </a:xfrm>
                                            <a:prstGeom prst="rect">
                                              <a:avLst/>
                                            </a:prstGeom>
                                            <a:noFill/>
                                            <a:ln>
                                              <a:noFill/>
                                            </a:ln>
                                          </pic:spPr>
                                        </pic:pic>
                                      </a:graphicData>
                                    </a:graphic>
                                  </wp:inline>
                                </w:drawing>
                              </w:r>
                            </w:p>
                          </w:tc>
                        </w:tr>
                      </w:tbl>
                      <w:p w14:paraId="0B7417D2" w14:textId="77777777" w:rsidR="00FD78EC" w:rsidRPr="00FD78EC" w:rsidRDefault="00FD78EC" w:rsidP="00FD78EC">
                        <w:pPr>
                          <w:spacing w:after="0" w:line="240" w:lineRule="auto"/>
                          <w:jc w:val="center"/>
                          <w:rPr>
                            <w:rFonts w:ascii="Times New Roman" w:eastAsia="Times New Roman" w:hAnsi="Times New Roman" w:cs="Times New Roman"/>
                            <w:sz w:val="24"/>
                            <w:szCs w:val="24"/>
                            <w:lang w:eastAsia="en-GB"/>
                          </w:rPr>
                        </w:pPr>
                      </w:p>
                    </w:tc>
                  </w:tr>
                </w:tbl>
                <w:p w14:paraId="67F1D9C2" w14:textId="77777777" w:rsidR="00FD78EC" w:rsidRPr="00FD78EC" w:rsidRDefault="00FD78EC" w:rsidP="00FD78EC">
                  <w:pPr>
                    <w:spacing w:after="0" w:line="240" w:lineRule="auto"/>
                    <w:rPr>
                      <w:rFonts w:ascii="Times New Roman" w:eastAsia="Times New Roman" w:hAnsi="Times New Roman" w:cs="Times New Roman"/>
                      <w:sz w:val="24"/>
                      <w:szCs w:val="24"/>
                      <w:lang w:eastAsia="en-GB"/>
                    </w:rPr>
                  </w:pPr>
                </w:p>
              </w:tc>
            </w:tr>
          </w:tbl>
          <w:p w14:paraId="445FC77E" w14:textId="77777777" w:rsidR="00FD78EC" w:rsidRPr="00FD78EC" w:rsidRDefault="00FD78EC" w:rsidP="00FD78EC">
            <w:pPr>
              <w:spacing w:after="0" w:line="240" w:lineRule="auto"/>
              <w:jc w:val="center"/>
              <w:rPr>
                <w:rFonts w:ascii="Lato" w:eastAsia="Times New Roman" w:hAnsi="Lato" w:cs="Times New Roman"/>
                <w:sz w:val="24"/>
                <w:szCs w:val="24"/>
                <w:lang w:eastAsia="en-GB"/>
              </w:rPr>
            </w:pPr>
          </w:p>
        </w:tc>
      </w:tr>
    </w:tbl>
    <w:p w14:paraId="056CC592"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EC"/>
    <w:rsid w:val="00836B83"/>
    <w:rsid w:val="00FD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2FFC"/>
  <w15:chartTrackingRefBased/>
  <w15:docId w15:val="{80EF050E-67AC-4B27-A2A7-8C8FD619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oifa.com/make-enquiry/pension-enquir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ngloifa.com/make-enquiry/mortgage-enquiry/"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gloifa.com/make-enquiry/investment-enquiry/" TargetMode="External"/><Relationship Id="rId11" Type="http://schemas.openxmlformats.org/officeDocument/2006/relationships/image" Target="media/image4.jpeg"/><Relationship Id="rId5" Type="http://schemas.openxmlformats.org/officeDocument/2006/relationships/image" Target="media/image2.png"/><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s://www.angloifa.com/make-enquiry/protection-enqui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2022-09-08T13:06:00Z</dcterms:created>
  <dcterms:modified xsi:type="dcterms:W3CDTF">2022-09-08T13:06:00Z</dcterms:modified>
</cp:coreProperties>
</file>