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0"/>
      </w:tblGrid>
      <w:tr w:rsidR="002743BF" w:rsidRPr="002743BF" w:rsidTr="002743BF">
        <w:trPr>
          <w:tblCellSpacing w:w="0" w:type="dxa"/>
        </w:trPr>
        <w:tc>
          <w:tcPr>
            <w:tcW w:w="0" w:type="auto"/>
            <w:shd w:val="clear" w:color="auto" w:fill="F4F4F4"/>
            <w:hideMark/>
          </w:tcPr>
          <w:p w:rsidR="002743BF" w:rsidRPr="002743BF" w:rsidRDefault="002743BF" w:rsidP="002743BF">
            <w:pPr>
              <w:spacing w:after="0" w:line="240" w:lineRule="auto"/>
              <w:jc w:val="center"/>
              <w:rPr>
                <w:rFonts w:ascii="Arial" w:eastAsia="Times New Roman" w:hAnsi="Arial" w:cs="Arial"/>
                <w:color w:val="000001"/>
                <w:sz w:val="17"/>
                <w:szCs w:val="17"/>
                <w:lang w:eastAsia="en-GB"/>
              </w:rPr>
            </w:pPr>
            <w:r w:rsidRPr="002743BF">
              <w:rPr>
                <w:rFonts w:ascii="Arial" w:eastAsia="Times New Roman" w:hAnsi="Arial" w:cs="Arial"/>
                <w:color w:val="000001"/>
                <w:sz w:val="17"/>
                <w:szCs w:val="17"/>
                <w:lang w:eastAsia="en-GB"/>
              </w:rPr>
              <w:t>To view this email online, [link].</w:t>
            </w:r>
          </w:p>
        </w:tc>
      </w:tr>
    </w:tbl>
    <w:p w:rsidR="002743BF" w:rsidRPr="002743BF" w:rsidRDefault="002743BF" w:rsidP="002743BF">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4F4F4"/>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trPr>
        <w:tc>
          <w:tcPr>
            <w:tcW w:w="0" w:type="auto"/>
            <w:shd w:val="clear" w:color="auto" w:fill="F4F4F4"/>
            <w:vAlign w:val="center"/>
            <w:hideMark/>
          </w:tcPr>
          <w:p w:rsidR="002743BF" w:rsidRPr="002743BF" w:rsidRDefault="002743BF" w:rsidP="002743BF">
            <w:pPr>
              <w:spacing w:after="0" w:line="150" w:lineRule="atLeast"/>
              <w:rPr>
                <w:rFonts w:ascii="inherit" w:eastAsia="Times New Roman" w:hAnsi="inherit" w:cs="Times New Roman"/>
                <w:color w:val="000001"/>
                <w:sz w:val="15"/>
                <w:szCs w:val="15"/>
                <w:lang w:eastAsia="en-GB"/>
              </w:rPr>
            </w:pPr>
            <w:r w:rsidRPr="002743BF">
              <w:rPr>
                <w:rFonts w:ascii="inherit" w:eastAsia="Times New Roman" w:hAnsi="inherit" w:cs="Times New Roman"/>
                <w:color w:val="000001"/>
                <w:sz w:val="15"/>
                <w:szCs w:val="15"/>
                <w:lang w:eastAsia="en-GB"/>
              </w:rPr>
              <w:t> </w:t>
            </w:r>
          </w:p>
        </w:tc>
      </w:tr>
      <w:tr w:rsidR="002743BF" w:rsidRPr="002743BF" w:rsidTr="002743BF">
        <w:trPr>
          <w:tblCellSpacing w:w="0" w:type="dxa"/>
        </w:trPr>
        <w:tc>
          <w:tcPr>
            <w:tcW w:w="0" w:type="auto"/>
            <w:shd w:val="clear" w:color="auto" w:fill="F4F4F4"/>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4"/>
            </w:tblGrid>
            <w:tr w:rsidR="002743BF" w:rsidRPr="002743BF">
              <w:trPr>
                <w:tblCellSpacing w:w="0" w:type="dxa"/>
                <w:jc w:val="center"/>
              </w:trPr>
              <w:tc>
                <w:tcPr>
                  <w:tcW w:w="0" w:type="auto"/>
                  <w:shd w:val="clear" w:color="auto" w:fill="FFFFFF"/>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4"/>
                  </w:tblGrid>
                  <w:tr w:rsidR="002743BF" w:rsidRPr="002743BF">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5D58F141" wp14:editId="78B0FB4A">
                                    <wp:extent cx="2790825" cy="763270"/>
                                    <wp:effectExtent l="0" t="0" r="9525"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76327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r w:rsidRPr="002743BF">
                                      <w:rPr>
                                        <w:rFonts w:ascii="Arial" w:eastAsia="Times New Roman" w:hAnsi="Arial" w:cs="Arial"/>
                                        <w:i/>
                                        <w:iCs/>
                                        <w:color w:val="000080"/>
                                        <w:sz w:val="21"/>
                                        <w:szCs w:val="21"/>
                                        <w:lang w:eastAsia="en-GB"/>
                                      </w:rPr>
                                      <w:t>"Financial advice given simply by Professionals"</w:t>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382C2DBF" wp14:editId="6A9AA13B">
                                    <wp:extent cx="6098540" cy="1828800"/>
                                    <wp:effectExtent l="0" t="0" r="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540" cy="18288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shd w:val="clear" w:color="auto" w:fill="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shd w:val="clear" w:color="auto" w:fill="auto"/>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shd w:val="clear" w:color="auto" w:fill="0033CC"/>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2209"/>
                                            <w:gridCol w:w="256"/>
                                            <w:gridCol w:w="2209"/>
                                            <w:gridCol w:w="256"/>
                                            <w:gridCol w:w="2209"/>
                                            <w:gridCol w:w="256"/>
                                            <w:gridCol w:w="2209"/>
                                          </w:tblGrid>
                                          <w:tr w:rsidR="002743BF" w:rsidRPr="002743BF" w:rsidTr="002743BF">
                                            <w:trPr>
                                              <w:tblCellSpacing w:w="0" w:type="dxa"/>
                                              <w:jc w:val="center"/>
                                            </w:trPr>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hyperlink r:id="rId7" w:tgtFrame="_blank" w:history="1">
                                                              <w:r w:rsidRPr="002743BF">
                                                                <w:rPr>
                                                                  <w:rFonts w:ascii="Arial" w:eastAsia="Times New Roman" w:hAnsi="Arial" w:cs="Arial"/>
                                                                  <w:color w:val="FFFFFF"/>
                                                                  <w:sz w:val="30"/>
                                                                  <w:szCs w:val="30"/>
                                                                  <w:u w:val="single"/>
                                                                  <w:lang w:eastAsia="en-GB"/>
                                                                </w:rPr>
                                                                <w:t>Investments</w:t>
                                                              </w:r>
                                                            </w:hyperlink>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shd w:val="clear" w:color="auto" w:fill="0033CC"/>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hyperlink r:id="rId8" w:tgtFrame="_blank" w:history="1">
                                                              <w:r w:rsidRPr="002743BF">
                                                                <w:rPr>
                                                                  <w:rFonts w:ascii="Arial" w:eastAsia="Times New Roman" w:hAnsi="Arial" w:cs="Arial"/>
                                                                  <w:color w:val="FFFFFF"/>
                                                                  <w:sz w:val="30"/>
                                                                  <w:szCs w:val="30"/>
                                                                  <w:u w:val="single"/>
                                                                  <w:lang w:eastAsia="en-GB"/>
                                                                </w:rPr>
                                                                <w:t>Mortgages</w:t>
                                                              </w:r>
                                                            </w:hyperlink>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shd w:val="clear" w:color="auto" w:fill="0033CC"/>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hyperlink r:id="rId9" w:tgtFrame="_blank" w:history="1">
                                                              <w:r w:rsidRPr="002743BF">
                                                                <w:rPr>
                                                                  <w:rFonts w:ascii="Arial" w:eastAsia="Times New Roman" w:hAnsi="Arial" w:cs="Arial"/>
                                                                  <w:color w:val="FFFFFF"/>
                                                                  <w:sz w:val="30"/>
                                                                  <w:szCs w:val="30"/>
                                                                  <w:u w:val="single"/>
                                                                  <w:lang w:eastAsia="en-GB"/>
                                                                </w:rPr>
                                                                <w:t>Pensions</w:t>
                                                              </w:r>
                                                            </w:hyperlink>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shd w:val="clear" w:color="auto" w:fill="0033CC"/>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1150" w:type="pct"/>
                                                <w:shd w:val="clear" w:color="auto" w:fill="0033CC"/>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09"/>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hyperlink r:id="rId10" w:tgtFrame="_blank" w:history="1">
                                                              <w:r w:rsidRPr="002743BF">
                                                                <w:rPr>
                                                                  <w:rFonts w:ascii="Arial" w:eastAsia="Times New Roman" w:hAnsi="Arial" w:cs="Arial"/>
                                                                  <w:color w:val="FFFFFF"/>
                                                                  <w:sz w:val="30"/>
                                                                  <w:szCs w:val="30"/>
                                                                  <w:u w:val="single"/>
                                                                  <w:lang w:eastAsia="en-GB"/>
                                                                </w:rPr>
                                                                <w:t>Protection</w:t>
                                                              </w:r>
                                                            </w:hyperlink>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r w:rsidR="002743BF" w:rsidRPr="002743BF" w:rsidTr="002743BF">
                                            <w:tblPrEx>
                                              <w:shd w:val="clear" w:color="auto" w:fill="auto"/>
                                            </w:tblPrEx>
                                            <w:trPr>
                                              <w:trHeight w:val="150"/>
                                              <w:tblCellSpacing w:w="0" w:type="dxa"/>
                                              <w:jc w:val="center"/>
                                            </w:trPr>
                                            <w:tc>
                                              <w:tcPr>
                                                <w:tcW w:w="0" w:type="auto"/>
                                                <w:gridSpan w:val="7"/>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11E3B7C7" wp14:editId="1C976E87">
                                                            <wp:extent cx="6098540" cy="268732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8540" cy="2687320"/>
                                                                    </a:xfrm>
                                                                    <a:prstGeom prst="rect">
                                                                      <a:avLst/>
                                                                    </a:prstGeom>
                                                                    <a:noFill/>
                                                                    <a:ln>
                                                                      <a:noFill/>
                                                                    </a:ln>
                                                                  </pic:spPr>
                                                                </pic:pic>
                                                              </a:graphicData>
                                                            </a:graphic>
                                                          </wp:inline>
                                                        </w:drawing>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hideMark/>
                                              </w:tcPr>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shd w:val="clear" w:color="auto" w:fill="0033CC"/>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shd w:val="clear" w:color="auto" w:fill="0033CC"/>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shd w:val="clear" w:color="auto" w:fill="FFFFFF"/>
                                                            <w:hideMark/>
                                                          </w:tcPr>
                                                          <w:p w:rsidR="002743BF" w:rsidRPr="002743BF" w:rsidRDefault="002743BF" w:rsidP="002743BF">
                                                            <w:pPr>
                                                              <w:spacing w:after="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According to the OBT (Office for Budget Responsibility) employment levels are improving, investment is growing, public services are better, the public finances are stabilising and wages are rising.  With this favourable forecast, Rishi Sunak presented the 2021 Autumn Budget.</w:t>
                                                            </w:r>
                                                            <w:r w:rsidRPr="002743BF">
                                                              <w:rPr>
                                                                <w:rFonts w:ascii="Arial" w:eastAsia="Times New Roman" w:hAnsi="Arial" w:cs="Arial"/>
                                                                <w:color w:val="000001"/>
                                                                <w:sz w:val="21"/>
                                                                <w:szCs w:val="21"/>
                                                                <w:lang w:eastAsia="en-GB"/>
                                                              </w:rPr>
                                                              <w:br/>
                                                              <w:t>  </w:t>
                                                            </w:r>
                                                          </w:p>
                                                        </w:tc>
                                                      </w:tr>
                                                      <w:tr w:rsidR="002743BF" w:rsidRPr="002743BF" w:rsidTr="002743BF">
                                                        <w:trPr>
                                                          <w:trHeight w:val="150"/>
                                                          <w:tblCellSpacing w:w="0" w:type="dxa"/>
                                                          <w:jc w:val="center"/>
                                                        </w:trPr>
                                                        <w:tc>
                                                          <w:tcPr>
                                                            <w:tcW w:w="0" w:type="auto"/>
                                                            <w:shd w:val="clear" w:color="auto" w:fill="FFFFFF"/>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6"/>
                                            <w:gridCol w:w="192"/>
                                            <w:gridCol w:w="4706"/>
                                          </w:tblGrid>
                                          <w:tr w:rsidR="002743BF" w:rsidRPr="002743BF" w:rsidTr="002743BF">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lastRenderedPageBreak/>
                                                              <w:t xml:space="preserve">The Chancellor promised "a stronger economy for the British People", by outlining the </w:t>
                                                            </w:r>
                                                            <w:proofErr w:type="gramStart"/>
                                                            <w:r w:rsidRPr="002743BF">
                                                              <w:rPr>
                                                                <w:rFonts w:ascii="Arial" w:eastAsia="Times New Roman" w:hAnsi="Arial" w:cs="Arial"/>
                                                                <w:b/>
                                                                <w:bCs/>
                                                                <w:color w:val="000001"/>
                                                                <w:sz w:val="27"/>
                                                                <w:szCs w:val="27"/>
                                                                <w:lang w:eastAsia="en-GB"/>
                                                              </w:rPr>
                                                              <w:t>governments</w:t>
                                                            </w:r>
                                                            <w:proofErr w:type="gramEnd"/>
                                                            <w:r w:rsidRPr="002743BF">
                                                              <w:rPr>
                                                                <w:rFonts w:ascii="Arial" w:eastAsia="Times New Roman" w:hAnsi="Arial" w:cs="Arial"/>
                                                                <w:b/>
                                                                <w:bCs/>
                                                                <w:color w:val="000001"/>
                                                                <w:sz w:val="27"/>
                                                                <w:szCs w:val="27"/>
                                                                <w:lang w:eastAsia="en-GB"/>
                                                              </w:rPr>
                                                              <w:t xml:space="preserve"> taxation and spending proposals.</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Here we summarise the key points and what they mean for you:</w:t>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680E1A64" wp14:editId="38B7DC2D">
                                                                  <wp:extent cx="1621790" cy="100965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1009650"/>
                                                                          </a:xfrm>
                                                                          <a:prstGeom prst="rect">
                                                                            <a:avLst/>
                                                                          </a:prstGeom>
                                                                          <a:noFill/>
                                                                          <a:ln>
                                                                            <a:noFill/>
                                                                          </a:ln>
                                                                        </pic:spPr>
                                                                      </pic:pic>
                                                                    </a:graphicData>
                                                                  </a:graphic>
                                                                </wp:inline>
                                                              </w:drawing>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6"/>
                                            <w:gridCol w:w="192"/>
                                            <w:gridCol w:w="4706"/>
                                          </w:tblGrid>
                                          <w:tr w:rsidR="002743BF" w:rsidRPr="002743BF" w:rsidTr="002743BF">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p>
                                                          <w:p w:rsidR="002743BF" w:rsidRPr="002743BF" w:rsidRDefault="002743BF" w:rsidP="002743BF">
                                                            <w:pPr>
                                                              <w:spacing w:after="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 xml:space="preserve">Prior to the Autumn Budget, </w:t>
                                                            </w:r>
                                                            <w:proofErr w:type="gramStart"/>
                                                            <w:r w:rsidRPr="002743BF">
                                                              <w:rPr>
                                                                <w:rFonts w:ascii="Arial" w:eastAsia="Times New Roman" w:hAnsi="Arial" w:cs="Arial"/>
                                                                <w:b/>
                                                                <w:bCs/>
                                                                <w:color w:val="000001"/>
                                                                <w:sz w:val="27"/>
                                                                <w:szCs w:val="27"/>
                                                                <w:lang w:eastAsia="en-GB"/>
                                                              </w:rPr>
                                                              <w:t>it’s</w:t>
                                                            </w:r>
                                                            <w:proofErr w:type="gramEnd"/>
                                                            <w:r w:rsidRPr="002743BF">
                                                              <w:rPr>
                                                                <w:rFonts w:ascii="Arial" w:eastAsia="Times New Roman" w:hAnsi="Arial" w:cs="Arial"/>
                                                                <w:b/>
                                                                <w:bCs/>
                                                                <w:color w:val="000001"/>
                                                                <w:sz w:val="27"/>
                                                                <w:szCs w:val="27"/>
                                                                <w:lang w:eastAsia="en-GB"/>
                                                              </w:rPr>
                                                              <w:t xml:space="preserve"> worth remembering that back in September, the prime minister made three headline- grabbing tax announcements.</w:t>
                                                            </w:r>
                                                          </w:p>
                                                          <w:p w:rsidR="002743BF" w:rsidRPr="002743BF" w:rsidRDefault="002743BF" w:rsidP="002743BF">
                                                            <w:pPr>
                                                              <w:numPr>
                                                                <w:ilvl w:val="0"/>
                                                                <w:numId w:val="1"/>
                                                              </w:numPr>
                                                              <w:spacing w:before="100" w:beforeAutospacing="1" w:after="100" w:afterAutospacing="1"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As from April 2022, National Insurance rates for both employees and the self- employed will rise by 1.25% across the earnings bands. Millions of employees and many employers will see their National Insurance contributions increase, raising around £12 billion a year for the Treasury.    This rise, being called a “Health and Social Care Levy”, as from April 2023 the National Insurance rates will revert back to their current levels.</w:t>
                                                            </w:r>
                                                          </w:p>
                                                          <w:p w:rsidR="002743BF" w:rsidRPr="002743BF" w:rsidRDefault="002743BF" w:rsidP="002743BF">
                                                            <w:pPr>
                                                              <w:numPr>
                                                                <w:ilvl w:val="0"/>
                                                                <w:numId w:val="1"/>
                                                              </w:numPr>
                                                              <w:spacing w:before="100" w:beforeAutospacing="1" w:after="100" w:afterAutospacing="1"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From April 2023, anyone working beyond the State Pension Age will have to pay 1.25% on their earned income for the first time, as a National Insurance Contribution.</w:t>
                                                            </w:r>
                                                          </w:p>
                                                          <w:p w:rsidR="002743BF" w:rsidRPr="002743BF" w:rsidRDefault="002743BF" w:rsidP="002743BF">
                                                            <w:pPr>
                                                              <w:numPr>
                                                                <w:ilvl w:val="0"/>
                                                                <w:numId w:val="1"/>
                                                              </w:numPr>
                                                              <w:spacing w:before="100" w:beforeAutospacing="1" w:after="100" w:afterAutospacing="1"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 xml:space="preserve">Dividend Tax rates will also rise 1.25% from April 2022. The £2,000 tax free allowance will remain in place, but those earning more than £2,000 in </w:t>
                                                            </w:r>
                                                            <w:r w:rsidRPr="002743BF">
                                                              <w:rPr>
                                                                <w:rFonts w:ascii="Arial" w:eastAsia="Times New Roman" w:hAnsi="Arial" w:cs="Arial"/>
                                                                <w:b/>
                                                                <w:bCs/>
                                                                <w:color w:val="000001"/>
                                                                <w:sz w:val="27"/>
                                                                <w:szCs w:val="27"/>
                                                                <w:lang w:eastAsia="en-GB"/>
                                                              </w:rPr>
                                                              <w:lastRenderedPageBreak/>
                                                              <w:t>dividends will pay a higher rate of tax.</w:t>
                                                            </w:r>
                                                          </w:p>
                                                          <w:p w:rsidR="002743BF" w:rsidRPr="002743BF" w:rsidRDefault="002743BF" w:rsidP="002743BF">
                                                            <w:pPr>
                                                              <w:spacing w:after="240" w:line="240" w:lineRule="auto"/>
                                                              <w:jc w:val="center"/>
                                                              <w:rPr>
                                                                <w:rFonts w:ascii="Arial" w:eastAsia="Times New Roman" w:hAnsi="Arial" w:cs="Arial"/>
                                                                <w:color w:val="000001"/>
                                                                <w:sz w:val="21"/>
                                                                <w:szCs w:val="21"/>
                                                                <w:lang w:eastAsia="en-GB"/>
                                                              </w:rPr>
                                                            </w:pP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lastRenderedPageBreak/>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lastRenderedPageBreak/>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p>
                                                          <w:p w:rsidR="002743BF" w:rsidRPr="002743BF" w:rsidRDefault="002743BF" w:rsidP="002743BF">
                                                            <w:pPr>
                                                              <w:spacing w:after="0" w:line="240" w:lineRule="auto"/>
                                                              <w:rPr>
                                                                <w:rFonts w:ascii="Arial" w:eastAsia="Times New Roman" w:hAnsi="Arial" w:cs="Arial"/>
                                                                <w:color w:val="000001"/>
                                                                <w:sz w:val="21"/>
                                                                <w:szCs w:val="21"/>
                                                                <w:lang w:eastAsia="en-GB"/>
                                                              </w:rPr>
                                                            </w:pP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Arial" w:eastAsia="Times New Roman" w:hAnsi="Arial" w:cs="Arial"/>
                                                                <w:color w:val="000001"/>
                                                                <w:sz w:val="21"/>
                                                                <w:szCs w:val="21"/>
                                                                <w:lang w:eastAsia="en-GB"/>
                                                              </w:rPr>
                                                            </w:pPr>
                                                          </w:p>
                                                          <w:p w:rsidR="002743BF" w:rsidRPr="002743BF" w:rsidRDefault="002743BF" w:rsidP="002743BF">
                                                            <w:pPr>
                                                              <w:spacing w:after="0" w:line="240" w:lineRule="auto"/>
                                                              <w:rPr>
                                                                <w:rFonts w:ascii="Arial" w:eastAsia="Times New Roman" w:hAnsi="Arial" w:cs="Arial"/>
                                                                <w:color w:val="000001"/>
                                                                <w:sz w:val="21"/>
                                                                <w:szCs w:val="21"/>
                                                                <w:lang w:eastAsia="en-GB"/>
                                                              </w:rPr>
                                                            </w:pP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00176B03" wp14:editId="0E902D38">
                                                                  <wp:extent cx="1884680" cy="1256030"/>
                                                                  <wp:effectExtent l="0" t="0" r="1270" b="127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4680" cy="1256030"/>
                                                                          </a:xfrm>
                                                                          <a:prstGeom prst="rect">
                                                                            <a:avLst/>
                                                                          </a:prstGeom>
                                                                          <a:noFill/>
                                                                          <a:ln>
                                                                            <a:noFill/>
                                                                          </a:ln>
                                                                        </pic:spPr>
                                                                      </pic:pic>
                                                                    </a:graphicData>
                                                                  </a:graphic>
                                                                </wp:inline>
                                                              </w:drawing>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r w:rsidR="002743BF" w:rsidRPr="002743BF" w:rsidTr="002743BF">
                                            <w:tblPrEx>
                                              <w:shd w:val="clear" w:color="auto" w:fill="0033CC"/>
                                            </w:tblPrEx>
                                            <w:trPr>
                                              <w:trHeight w:val="150"/>
                                              <w:tblCellSpacing w:w="0" w:type="dxa"/>
                                              <w:jc w:val="center"/>
                                            </w:trPr>
                                            <w:tc>
                                              <w:tcPr>
                                                <w:tcW w:w="0" w:type="auto"/>
                                                <w:gridSpan w:val="3"/>
                                                <w:shd w:val="clear" w:color="auto" w:fill="0033CC"/>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shd w:val="clear" w:color="auto" w:fill="0033CC"/>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4295"/>
                                            <w:gridCol w:w="60"/>
                                            <w:gridCol w:w="5249"/>
                                          </w:tblGrid>
                                          <w:tr w:rsidR="002743BF" w:rsidRPr="002743BF" w:rsidTr="002743BF">
                                            <w:trPr>
                                              <w:tblCellSpacing w:w="0" w:type="dxa"/>
                                              <w:jc w:val="center"/>
                                            </w:trPr>
                                            <w:tc>
                                              <w:tcPr>
                                                <w:tcW w:w="1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295"/>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295"/>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1D710F29" wp14:editId="28E508D1">
                                                                  <wp:extent cx="2727325" cy="1709420"/>
                                                                  <wp:effectExtent l="0" t="0" r="0" b="508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27325" cy="1709420"/>
                                                                          </a:xfrm>
                                                                          <a:prstGeom prst="rect">
                                                                            <a:avLst/>
                                                                          </a:prstGeom>
                                                                          <a:noFill/>
                                                                          <a:ln>
                                                                            <a:noFill/>
                                                                          </a:ln>
                                                                        </pic:spPr>
                                                                      </pic:pic>
                                                                    </a:graphicData>
                                                                  </a:graphic>
                                                                </wp:inline>
                                                              </w:drawing>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32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5249"/>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5249"/>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The chancellor began his budget by outlining the Office for Budget Responsibility (OBR) data that the economy will return to pre-</w:t>
                                                            </w:r>
                                                            <w:proofErr w:type="spellStart"/>
                                                            <w:r w:rsidRPr="002743BF">
                                                              <w:rPr>
                                                                <w:rFonts w:ascii="Arial" w:eastAsia="Times New Roman" w:hAnsi="Arial" w:cs="Arial"/>
                                                                <w:b/>
                                                                <w:bCs/>
                                                                <w:color w:val="000001"/>
                                                                <w:sz w:val="27"/>
                                                                <w:szCs w:val="27"/>
                                                                <w:lang w:eastAsia="en-GB"/>
                                                              </w:rPr>
                                                              <w:t>Covid</w:t>
                                                            </w:r>
                                                            <w:proofErr w:type="spellEnd"/>
                                                            <w:r w:rsidRPr="002743BF">
                                                              <w:rPr>
                                                                <w:rFonts w:ascii="Arial" w:eastAsia="Times New Roman" w:hAnsi="Arial" w:cs="Arial"/>
                                                                <w:b/>
                                                                <w:bCs/>
                                                                <w:color w:val="000001"/>
                                                                <w:sz w:val="27"/>
                                                                <w:szCs w:val="27"/>
                                                                <w:lang w:eastAsia="en-GB"/>
                                                              </w:rPr>
                                                              <w:t xml:space="preserve"> levels at the start of 2022.</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The OBR has revised their growth estimate for the UK economy from 4% to 6.5% in 2021, then forecasts 6% growth</w:t>
                                                            </w:r>
                                                            <w:r w:rsidRPr="002743BF">
                                                              <w:rPr>
                                                                <w:rFonts w:ascii="Arial" w:eastAsia="Times New Roman" w:hAnsi="Arial" w:cs="Arial"/>
                                                                <w:b/>
                                                                <w:bCs/>
                                                                <w:color w:val="000001"/>
                                                                <w:sz w:val="27"/>
                                                                <w:szCs w:val="27"/>
                                                                <w:lang w:eastAsia="en-GB"/>
                                                              </w:rPr>
                                                              <w:br/>
                                                              <w:t>in 2022, followed by 2.1%, 1.3% and 1.6% over the next three years.</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Additionally, the expectation is that inflation will average 4% over the next year because demand for goods has increased and energy prices along with supply chain issues will take months to ease. </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With this fiscal position, the chancellor forecasts a return to spending of 0.7% of GDP on foreign aid before the end of this parliament.   He also confirmed that every government department would get a real term rise in spending each year.</w:t>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r w:rsidR="002743BF" w:rsidRPr="002743BF" w:rsidTr="002743BF">
                                            <w:tblPrEx>
                                              <w:shd w:val="clear" w:color="auto" w:fill="0033CC"/>
                                            </w:tblPrEx>
                                            <w:trPr>
                                              <w:trHeight w:val="150"/>
                                              <w:tblCellSpacing w:w="0" w:type="dxa"/>
                                              <w:jc w:val="center"/>
                                            </w:trPr>
                                            <w:tc>
                                              <w:tcPr>
                                                <w:tcW w:w="0" w:type="auto"/>
                                                <w:gridSpan w:val="3"/>
                                                <w:shd w:val="clear" w:color="auto" w:fill="0033CC"/>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shd w:val="clear" w:color="auto" w:fill="0033CC"/>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6243"/>
                                                  <w:gridCol w:w="480"/>
                                                  <w:gridCol w:w="2881"/>
                                                </w:tblGrid>
                                                <w:tr w:rsidR="002743BF" w:rsidRPr="002743BF" w:rsidTr="002743BF">
                                                  <w:trPr>
                                                    <w:tblCellSpacing w:w="0" w:type="dxa"/>
                                                    <w:jc w:val="center"/>
                                                  </w:trPr>
                                                  <w:tc>
                                                    <w:tcPr>
                                                      <w:tcW w:w="32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6243"/>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6243"/>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5943"/>
                                                              <w:gridCol w:w="150"/>
                                                            </w:tblGrid>
                                                            <w:tr w:rsidR="002743BF" w:rsidRPr="002743BF" w:rsidTr="002743BF">
                                                              <w:trPr>
                                                                <w:tblCellSpacing w:w="0" w:type="dxa"/>
                                                                <w:jc w:val="center"/>
                                                              </w:trPr>
                                                              <w:tc>
                                                                <w:tcPr>
                                                                  <w:tcW w:w="150" w:type="dxa"/>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5943"/>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TAX</w:t>
                                                                        </w:r>
                                                                        <w:r w:rsidRPr="002743BF">
                                                                          <w:rPr>
                                                                            <w:rFonts w:ascii="Arial" w:eastAsia="Times New Roman" w:hAnsi="Arial" w:cs="Arial"/>
                                                                            <w:color w:val="000001"/>
                                                                            <w:sz w:val="21"/>
                                                                            <w:szCs w:val="21"/>
                                                                            <w:lang w:eastAsia="en-GB"/>
                                                                          </w:rPr>
                                                                          <w:br/>
                                                                        </w:r>
                                                                        <w:r w:rsidRPr="002743BF">
                                                                          <w:rPr>
                                                                            <w:rFonts w:ascii="Arial" w:eastAsia="Times New Roman" w:hAnsi="Arial" w:cs="Arial"/>
                                                                            <w:color w:val="000001"/>
                                                                            <w:sz w:val="21"/>
                                                                            <w:szCs w:val="21"/>
                                                                            <w:lang w:eastAsia="en-GB"/>
                                                                          </w:rPr>
                                                                          <w:br/>
                                                                        </w:r>
                                                                        <w:r w:rsidRPr="002743BF">
                                                                          <w:rPr>
                                                                            <w:rFonts w:ascii="Arial" w:eastAsia="Times New Roman" w:hAnsi="Arial" w:cs="Arial"/>
                                                                            <w:b/>
                                                                            <w:bCs/>
                                                                            <w:color w:val="000001"/>
                                                                            <w:sz w:val="27"/>
                                                                            <w:szCs w:val="27"/>
                                                                            <w:lang w:eastAsia="en-GB"/>
                                                                          </w:rPr>
                                                                          <w:t>The chancellor announced several tax changes to existing levies and added a new one:</w:t>
                                                                        </w:r>
                                                                      </w:p>
                                                                      <w:p w:rsidR="002743BF" w:rsidRPr="002743BF" w:rsidRDefault="002743BF" w:rsidP="002743BF">
                                                                        <w:pPr>
                                                                          <w:numPr>
                                                                            <w:ilvl w:val="0"/>
                                                                            <w:numId w:val="2"/>
                                                                          </w:numPr>
                                                                          <w:spacing w:before="100" w:beforeAutospacing="1" w:after="100" w:afterAutospacing="1"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A new 4% levy on property developers with profits of more than £25 million, to help fund a £5 billion fund to remove unsafe cladding</w:t>
                                                                        </w:r>
                                                                      </w:p>
                                                                      <w:p w:rsidR="002743BF" w:rsidRPr="002743BF" w:rsidRDefault="002743BF" w:rsidP="002743BF">
                                                                        <w:pPr>
                                                                          <w:numPr>
                                                                            <w:ilvl w:val="0"/>
                                                                            <w:numId w:val="2"/>
                                                                          </w:numPr>
                                                                          <w:spacing w:before="100" w:beforeAutospacing="1" w:after="100" w:afterAutospacing="1"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lastRenderedPageBreak/>
                                                                          <w:t>A reduction in air passenger duty for domestic flights between UK airports from April 2023. 9 million passengers will see their duty cut by half, boosting regional airports. There will also be an increase in duty for long-haul flights of more than 5,500 miles</w:t>
                                                                        </w:r>
                                                                      </w:p>
                                                                      <w:p w:rsidR="002743BF" w:rsidRPr="002743BF" w:rsidRDefault="002743BF" w:rsidP="002743BF">
                                                                        <w:pPr>
                                                                          <w:numPr>
                                                                            <w:ilvl w:val="0"/>
                                                                            <w:numId w:val="2"/>
                                                                          </w:numPr>
                                                                          <w:spacing w:before="100" w:beforeAutospacing="1" w:after="100" w:afterAutospacing="1"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The bank surcharge levied on bank profits, will reduce from 8% to 3% from April 2023. The chancellor believes this will help London’s competitiveness as a global financial centre after Brexit</w:t>
                                                                        </w:r>
                                                                      </w:p>
                                                                      <w:p w:rsidR="002743BF" w:rsidRPr="002743BF" w:rsidRDefault="002743BF" w:rsidP="002743BF">
                                                                        <w:pPr>
                                                                          <w:spacing w:after="24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The deadline for residents to declare and pay Capital Gains Tax after selling UK residential property will increase from 30 days to 60 days after the completion date.</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As the UK has now left the EU the chancellor set out plans to reform alcohol duty.</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The main duty rates will reduce from 15 to 6 levels set out against “the stronger the drink, the higher the rate”.</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Businesses have for some time been calling on the chancellor to cut business rates, he announced a total of £7 billion of cuts to business rates. The retail, hospitality, and leisure sectors will benefit from a 50% business rates cut for one year, enabling businesses to claim a discount on their bill up to £110,000.</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Sunak said “my goal is to reduce taxes” calling it “my mission for the remainder of this parliament”.</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Considering that, the OBR confirmed that the tax burden is set to rise from 33.5% of GDP recorded before the pandemic in 2019/20 to 36.2% of GDP by 2026/27.</w:t>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lastRenderedPageBreak/>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150" w:type="dxa"/>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lastRenderedPageBreak/>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6243"/>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lastRenderedPageBreak/>
                                                        <w:t> </w:t>
                                                      </w:r>
                                                    </w:p>
                                                  </w:tc>
                                                  <w:tc>
                                                    <w:tcPr>
                                                      <w:tcW w:w="1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881"/>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881"/>
                                                            </w:tblGrid>
                                                            <w:tr w:rsidR="002743BF" w:rsidRPr="002743BF" w:rsidT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drawing>
                                                                      <wp:inline distT="0" distB="0" distL="0" distR="0" wp14:anchorId="155F4CCC" wp14:editId="622F31B0">
                                                                        <wp:extent cx="1017905" cy="1526540"/>
                                                                        <wp:effectExtent l="0" t="0" r="0" b="0"/>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7905" cy="1526540"/>
                                                                                </a:xfrm>
                                                                                <a:prstGeom prst="rect">
                                                                                  <a:avLst/>
                                                                                </a:prstGeom>
                                                                                <a:noFill/>
                                                                                <a:ln>
                                                                                  <a:noFill/>
                                                                                </a:ln>
                                                                              </pic:spPr>
                                                                            </pic:pic>
                                                                          </a:graphicData>
                                                                        </a:graphic>
                                                                      </wp:inline>
                                                                    </w:drawing>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r w:rsidR="002743BF" w:rsidRPr="002743BF" w:rsidTr="002743BF">
                                                  <w:tblPrEx>
                                                    <w:shd w:val="clear" w:color="auto" w:fill="0033CC"/>
                                                  </w:tblPrEx>
                                                  <w:trPr>
                                                    <w:trHeight w:val="150"/>
                                                    <w:tblCellSpacing w:w="0" w:type="dxa"/>
                                                    <w:jc w:val="center"/>
                                                  </w:trPr>
                                                  <w:tc>
                                                    <w:tcPr>
                                                      <w:tcW w:w="0" w:type="auto"/>
                                                      <w:gridSpan w:val="3"/>
                                                      <w:shd w:val="clear" w:color="auto" w:fill="0033CC"/>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0033CC"/>
                                                  <w:tblCellMar>
                                                    <w:left w:w="0" w:type="dxa"/>
                                                    <w:right w:w="0" w:type="dxa"/>
                                                  </w:tblCellMar>
                                                  <w:tblLook w:val="04A0" w:firstRow="1" w:lastRow="0" w:firstColumn="1" w:lastColumn="0" w:noHBand="0" w:noVBand="1"/>
                                                </w:tblPr>
                                                <w:tblGrid>
                                                  <w:gridCol w:w="9604"/>
                                                </w:tblGrid>
                                                <w:tr w:rsidR="002743BF" w:rsidRPr="002743BF" w:rsidTr="002743BF">
                                                  <w:trPr>
                                                    <w:tblCellSpacing w:w="0" w:type="dxa"/>
                                                    <w:jc w:val="center"/>
                                                  </w:trPr>
                                                  <w:tc>
                                                    <w:tcPr>
                                                      <w:tcW w:w="0" w:type="auto"/>
                                                      <w:shd w:val="clear" w:color="auto" w:fill="0033CC"/>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shd w:val="clear" w:color="auto" w:fill="FFFFFF"/>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706"/>
                                                        <w:gridCol w:w="192"/>
                                                        <w:gridCol w:w="4706"/>
                                                      </w:tblGrid>
                                                      <w:tr w:rsidR="002743BF" w:rsidRPr="002743BF" w:rsidTr="002743BF">
                                                        <w:trPr>
                                                          <w:tblCellSpacing w:w="0" w:type="dxa"/>
                                                          <w:jc w:val="center"/>
                                                        </w:trPr>
                                                        <w:tc>
                                                          <w:tcPr>
                                                            <w:tcW w:w="245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trPr>
                                                                <w:tblCellSpacing w:w="0" w:type="dxa"/>
                                                                <w:jc w:val="center"/>
                                                              </w:trPr>
                                                              <w:tc>
                                                                <w:tcPr>
                                                                  <w:tcW w:w="0" w:type="auto"/>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noProof/>
                                                                      <w:sz w:val="24"/>
                                                                      <w:szCs w:val="24"/>
                                                                      <w:lang w:eastAsia="en-GB"/>
                                                                    </w:rPr>
                                                                    <w:lastRenderedPageBreak/>
                                                                    <w:drawing>
                                                                      <wp:inline distT="0" distB="0" distL="0" distR="0" wp14:anchorId="0411F85E" wp14:editId="13E9447C">
                                                                        <wp:extent cx="2544445" cy="1129030"/>
                                                                        <wp:effectExtent l="0" t="0" r="8255"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4445" cy="112903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2743BF" w:rsidRPr="002743BF" w:rsidRDefault="002743BF" w:rsidP="002743BF">
                                                            <w:pPr>
                                                              <w:spacing w:after="0" w:line="240" w:lineRule="auto"/>
                                                              <w:jc w:val="center"/>
                                                              <w:rPr>
                                                                <w:rFonts w:ascii="inherit" w:eastAsia="Times New Roman" w:hAnsi="inherit" w:cs="Times New Roman"/>
                                                                <w:sz w:val="24"/>
                                                                <w:szCs w:val="24"/>
                                                                <w:lang w:eastAsia="en-GB"/>
                                                              </w:rPr>
                                                            </w:pPr>
                                                            <w:r w:rsidRPr="002743BF">
                                                              <w:rPr>
                                                                <w:rFonts w:ascii="inherit" w:eastAsia="Times New Roman" w:hAnsi="inherit" w:cs="Times New Roman"/>
                                                                <w:sz w:val="24"/>
                                                                <w:szCs w:val="24"/>
                                                                <w:lang w:eastAsia="en-GB"/>
                                                              </w:rPr>
                                                              <w:t> </w:t>
                                                            </w:r>
                                                          </w:p>
                                                        </w:tc>
                                                        <w:tc>
                                                          <w:tcPr>
                                                            <w:tcW w:w="245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6"/>
                                                                  </w:tblGrid>
                                                                  <w:tr w:rsidR="002743BF" w:rsidRPr="002743BF" w:rsidTr="002743BF">
                                                                    <w:trPr>
                                                                      <w:tblCellSpacing w:w="0" w:type="dxa"/>
                                                                      <w:jc w:val="center"/>
                                                                    </w:trPr>
                                                                    <w:tc>
                                                                      <w:tcPr>
                                                                        <w:tcW w:w="0" w:type="auto"/>
                                                                        <w:hideMark/>
                                                                      </w:tcPr>
                                                                      <w:p w:rsidR="002743BF" w:rsidRPr="002743BF" w:rsidRDefault="002743BF" w:rsidP="002743BF">
                                                                        <w:pPr>
                                                                          <w:spacing w:after="240" w:line="240" w:lineRule="auto"/>
                                                                          <w:rPr>
                                                                            <w:rFonts w:ascii="Arial" w:eastAsia="Times New Roman" w:hAnsi="Arial" w:cs="Arial"/>
                                                                            <w:color w:val="000001"/>
                                                                            <w:sz w:val="21"/>
                                                                            <w:szCs w:val="21"/>
                                                                            <w:lang w:eastAsia="en-GB"/>
                                                                          </w:rPr>
                                                                        </w:pPr>
                                                                        <w:r w:rsidRPr="002743BF">
                                                                          <w:rPr>
                                                                            <w:rFonts w:ascii="Arial" w:eastAsia="Times New Roman" w:hAnsi="Arial" w:cs="Arial"/>
                                                                            <w:b/>
                                                                            <w:bCs/>
                                                                            <w:color w:val="000001"/>
                                                                            <w:sz w:val="27"/>
                                                                            <w:szCs w:val="27"/>
                                                                            <w:lang w:eastAsia="en-GB"/>
                                                                          </w:rPr>
                                                                          <w:t>HOUSING DEVELOPMENT</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To boost new home building, the chancellor announced an £11.5 billion fund to build up to 180,000 new affordable homes.</w:t>
                                                                        </w:r>
                                                                        <w:r w:rsidRPr="002743BF">
                                                                          <w:rPr>
                                                                            <w:rFonts w:ascii="Arial" w:eastAsia="Times New Roman" w:hAnsi="Arial" w:cs="Arial"/>
                                                                            <w:b/>
                                                                            <w:bCs/>
                                                                            <w:color w:val="000001"/>
                                                                            <w:sz w:val="27"/>
                                                                            <w:szCs w:val="27"/>
                                                                            <w:lang w:eastAsia="en-GB"/>
                                                                          </w:rPr>
                                                                          <w:br/>
                                                                        </w:r>
                                                                        <w:r w:rsidRPr="002743BF">
                                                                          <w:rPr>
                                                                            <w:rFonts w:ascii="Arial" w:eastAsia="Times New Roman" w:hAnsi="Arial" w:cs="Arial"/>
                                                                            <w:b/>
                                                                            <w:bCs/>
                                                                            <w:color w:val="000001"/>
                                                                            <w:sz w:val="27"/>
                                                                            <w:szCs w:val="27"/>
                                                                            <w:lang w:eastAsia="en-GB"/>
                                                                          </w:rPr>
                                                                          <w:br/>
                                                                          <w:t>Sunak also confirmed a £1.8 billion brownfield fund, which will help “unlock 1 million new homes”.</w:t>
                                                                        </w:r>
                                                                      </w:p>
                                                                    </w:tc>
                                                                  </w:tr>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4"/>
                                                </w:tblGrid>
                                                <w:tr w:rsidR="002743BF" w:rsidRPr="002743BF" w:rsidTr="002743BF">
                                                  <w:trPr>
                                                    <w:trHeight w:val="150"/>
                                                    <w:tblCellSpacing w:w="0" w:type="dxa"/>
                                                    <w:jc w:val="center"/>
                                                  </w:trPr>
                                                  <w:tc>
                                                    <w:tcPr>
                                                      <w:tcW w:w="0" w:type="auto"/>
                                                      <w:vAlign w:val="center"/>
                                                      <w:hideMark/>
                                                    </w:tcPr>
                                                    <w:p w:rsidR="002743BF" w:rsidRPr="002743BF" w:rsidRDefault="002743BF" w:rsidP="002743BF">
                                                      <w:pPr>
                                                        <w:spacing w:after="0" w:line="150" w:lineRule="atLeast"/>
                                                        <w:rPr>
                                                          <w:rFonts w:ascii="inherit" w:eastAsia="Times New Roman" w:hAnsi="inherit" w:cs="Times New Roman"/>
                                                          <w:sz w:val="15"/>
                                                          <w:szCs w:val="15"/>
                                                          <w:lang w:eastAsia="en-GB"/>
                                                        </w:rPr>
                                                      </w:pPr>
                                                      <w:r w:rsidRPr="002743BF">
                                                        <w:rPr>
                                                          <w:rFonts w:ascii="inherit" w:eastAsia="Times New Roman" w:hAnsi="inherit" w:cs="Times New Roman"/>
                                                          <w:sz w:val="15"/>
                                                          <w:szCs w:val="15"/>
                                                          <w:lang w:eastAsia="en-GB"/>
                                                        </w:rPr>
                                                        <w:t> </w:t>
                                                      </w: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inherit" w:eastAsia="Times New Roman" w:hAnsi="inherit" w:cs="Times New Roman"/>
                      <w:sz w:val="24"/>
                      <w:szCs w:val="24"/>
                      <w:lang w:eastAsia="en-GB"/>
                    </w:rPr>
                  </w:pPr>
                </w:p>
              </w:tc>
            </w:tr>
          </w:tbl>
          <w:p w:rsidR="002743BF" w:rsidRPr="002743BF" w:rsidRDefault="002743BF" w:rsidP="002743BF">
            <w:pPr>
              <w:spacing w:after="0" w:line="240" w:lineRule="auto"/>
              <w:jc w:val="center"/>
              <w:rPr>
                <w:rFonts w:ascii="Arial" w:eastAsia="Times New Roman" w:hAnsi="Arial" w:cs="Arial"/>
                <w:color w:val="000001"/>
                <w:sz w:val="21"/>
                <w:szCs w:val="21"/>
                <w:lang w:eastAsia="en-GB"/>
              </w:rPr>
            </w:pPr>
          </w:p>
        </w:tc>
      </w:tr>
    </w:tbl>
    <w:p w:rsidR="003E7560" w:rsidRDefault="003E7560">
      <w:bookmarkStart w:id="0" w:name="_GoBack"/>
      <w:bookmarkEnd w:id="0"/>
    </w:p>
    <w:sectPr w:rsidR="003E7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C7619"/>
    <w:multiLevelType w:val="multilevel"/>
    <w:tmpl w:val="CB94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771B96"/>
    <w:multiLevelType w:val="multilevel"/>
    <w:tmpl w:val="1D62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BF"/>
    <w:rsid w:val="002743BF"/>
    <w:rsid w:val="003E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6DA55-14CD-4F5E-9C7C-9DCE97A5C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738293">
      <w:bodyDiv w:val="1"/>
      <w:marLeft w:val="0"/>
      <w:marRight w:val="0"/>
      <w:marTop w:val="0"/>
      <w:marBottom w:val="0"/>
      <w:divBdr>
        <w:top w:val="none" w:sz="0" w:space="0" w:color="auto"/>
        <w:left w:val="none" w:sz="0" w:space="0" w:color="auto"/>
        <w:bottom w:val="none" w:sz="0" w:space="0" w:color="auto"/>
        <w:right w:val="none" w:sz="0" w:space="0" w:color="auto"/>
      </w:divBdr>
      <w:divsChild>
        <w:div w:id="520047820">
          <w:marLeft w:val="0"/>
          <w:marRight w:val="0"/>
          <w:marTop w:val="0"/>
          <w:marBottom w:val="0"/>
          <w:divBdr>
            <w:top w:val="none" w:sz="0" w:space="0" w:color="auto"/>
            <w:left w:val="none" w:sz="0" w:space="0" w:color="auto"/>
            <w:bottom w:val="none" w:sz="0" w:space="0" w:color="auto"/>
            <w:right w:val="none" w:sz="0" w:space="0" w:color="auto"/>
          </w:divBdr>
          <w:divsChild>
            <w:div w:id="1252665015">
              <w:marLeft w:val="0"/>
              <w:marRight w:val="0"/>
              <w:marTop w:val="0"/>
              <w:marBottom w:val="0"/>
              <w:divBdr>
                <w:top w:val="none" w:sz="0" w:space="0" w:color="auto"/>
                <w:left w:val="none" w:sz="0" w:space="0" w:color="auto"/>
                <w:bottom w:val="none" w:sz="0" w:space="0" w:color="auto"/>
                <w:right w:val="none" w:sz="0" w:space="0" w:color="auto"/>
              </w:divBdr>
              <w:divsChild>
                <w:div w:id="1673071035">
                  <w:marLeft w:val="0"/>
                  <w:marRight w:val="0"/>
                  <w:marTop w:val="0"/>
                  <w:marBottom w:val="0"/>
                  <w:divBdr>
                    <w:top w:val="none" w:sz="0" w:space="0" w:color="auto"/>
                    <w:left w:val="none" w:sz="0" w:space="0" w:color="auto"/>
                    <w:bottom w:val="none" w:sz="0" w:space="0" w:color="auto"/>
                    <w:right w:val="none" w:sz="0" w:space="0" w:color="auto"/>
                  </w:divBdr>
                </w:div>
              </w:divsChild>
            </w:div>
            <w:div w:id="1580094409">
              <w:marLeft w:val="0"/>
              <w:marRight w:val="0"/>
              <w:marTop w:val="0"/>
              <w:marBottom w:val="0"/>
              <w:divBdr>
                <w:top w:val="none" w:sz="0" w:space="0" w:color="auto"/>
                <w:left w:val="none" w:sz="0" w:space="0" w:color="auto"/>
                <w:bottom w:val="none" w:sz="0" w:space="0" w:color="auto"/>
                <w:right w:val="none" w:sz="0" w:space="0" w:color="auto"/>
              </w:divBdr>
              <w:divsChild>
                <w:div w:id="1398745316">
                  <w:marLeft w:val="0"/>
                  <w:marRight w:val="0"/>
                  <w:marTop w:val="0"/>
                  <w:marBottom w:val="0"/>
                  <w:divBdr>
                    <w:top w:val="none" w:sz="0" w:space="0" w:color="auto"/>
                    <w:left w:val="none" w:sz="0" w:space="0" w:color="auto"/>
                    <w:bottom w:val="none" w:sz="0" w:space="0" w:color="auto"/>
                    <w:right w:val="none" w:sz="0" w:space="0" w:color="auto"/>
                  </w:divBdr>
                </w:div>
              </w:divsChild>
            </w:div>
            <w:div w:id="1088237999">
              <w:marLeft w:val="0"/>
              <w:marRight w:val="0"/>
              <w:marTop w:val="0"/>
              <w:marBottom w:val="0"/>
              <w:divBdr>
                <w:top w:val="none" w:sz="0" w:space="0" w:color="auto"/>
                <w:left w:val="none" w:sz="0" w:space="0" w:color="auto"/>
                <w:bottom w:val="none" w:sz="0" w:space="0" w:color="auto"/>
                <w:right w:val="none" w:sz="0" w:space="0" w:color="auto"/>
              </w:divBdr>
              <w:divsChild>
                <w:div w:id="1745948838">
                  <w:marLeft w:val="0"/>
                  <w:marRight w:val="0"/>
                  <w:marTop w:val="0"/>
                  <w:marBottom w:val="0"/>
                  <w:divBdr>
                    <w:top w:val="none" w:sz="0" w:space="0" w:color="auto"/>
                    <w:left w:val="none" w:sz="0" w:space="0" w:color="auto"/>
                    <w:bottom w:val="none" w:sz="0" w:space="0" w:color="auto"/>
                    <w:right w:val="none" w:sz="0" w:space="0" w:color="auto"/>
                  </w:divBdr>
                </w:div>
              </w:divsChild>
            </w:div>
            <w:div w:id="1872719257">
              <w:marLeft w:val="0"/>
              <w:marRight w:val="0"/>
              <w:marTop w:val="0"/>
              <w:marBottom w:val="0"/>
              <w:divBdr>
                <w:top w:val="none" w:sz="0" w:space="0" w:color="auto"/>
                <w:left w:val="none" w:sz="0" w:space="0" w:color="auto"/>
                <w:bottom w:val="none" w:sz="0" w:space="0" w:color="auto"/>
                <w:right w:val="none" w:sz="0" w:space="0" w:color="auto"/>
              </w:divBdr>
              <w:divsChild>
                <w:div w:id="1852183955">
                  <w:marLeft w:val="0"/>
                  <w:marRight w:val="0"/>
                  <w:marTop w:val="0"/>
                  <w:marBottom w:val="0"/>
                  <w:divBdr>
                    <w:top w:val="none" w:sz="0" w:space="0" w:color="auto"/>
                    <w:left w:val="none" w:sz="0" w:space="0" w:color="auto"/>
                    <w:bottom w:val="none" w:sz="0" w:space="0" w:color="auto"/>
                    <w:right w:val="none" w:sz="0" w:space="0" w:color="auto"/>
                  </w:divBdr>
                  <w:divsChild>
                    <w:div w:id="755638968">
                      <w:marLeft w:val="0"/>
                      <w:marRight w:val="0"/>
                      <w:marTop w:val="0"/>
                      <w:marBottom w:val="0"/>
                      <w:divBdr>
                        <w:top w:val="none" w:sz="0" w:space="0" w:color="auto"/>
                        <w:left w:val="none" w:sz="0" w:space="0" w:color="auto"/>
                        <w:bottom w:val="none" w:sz="0" w:space="0" w:color="auto"/>
                        <w:right w:val="none" w:sz="0" w:space="0" w:color="auto"/>
                      </w:divBdr>
                      <w:divsChild>
                        <w:div w:id="1854802908">
                          <w:marLeft w:val="0"/>
                          <w:marRight w:val="0"/>
                          <w:marTop w:val="0"/>
                          <w:marBottom w:val="0"/>
                          <w:divBdr>
                            <w:top w:val="none" w:sz="0" w:space="0" w:color="auto"/>
                            <w:left w:val="none" w:sz="0" w:space="0" w:color="auto"/>
                            <w:bottom w:val="none" w:sz="0" w:space="0" w:color="auto"/>
                            <w:right w:val="none" w:sz="0" w:space="0" w:color="auto"/>
                          </w:divBdr>
                          <w:divsChild>
                            <w:div w:id="1436512884">
                              <w:marLeft w:val="0"/>
                              <w:marRight w:val="0"/>
                              <w:marTop w:val="0"/>
                              <w:marBottom w:val="0"/>
                              <w:divBdr>
                                <w:top w:val="none" w:sz="0" w:space="0" w:color="auto"/>
                                <w:left w:val="none" w:sz="0" w:space="0" w:color="auto"/>
                                <w:bottom w:val="none" w:sz="0" w:space="0" w:color="auto"/>
                                <w:right w:val="none" w:sz="0" w:space="0" w:color="auto"/>
                              </w:divBdr>
                              <w:divsChild>
                                <w:div w:id="1847986626">
                                  <w:marLeft w:val="0"/>
                                  <w:marRight w:val="0"/>
                                  <w:marTop w:val="0"/>
                                  <w:marBottom w:val="0"/>
                                  <w:divBdr>
                                    <w:top w:val="none" w:sz="0" w:space="0" w:color="auto"/>
                                    <w:left w:val="none" w:sz="0" w:space="0" w:color="auto"/>
                                    <w:bottom w:val="none" w:sz="0" w:space="0" w:color="auto"/>
                                    <w:right w:val="none" w:sz="0" w:space="0" w:color="auto"/>
                                  </w:divBdr>
                                  <w:divsChild>
                                    <w:div w:id="111629981">
                                      <w:marLeft w:val="0"/>
                                      <w:marRight w:val="0"/>
                                      <w:marTop w:val="0"/>
                                      <w:marBottom w:val="0"/>
                                      <w:divBdr>
                                        <w:top w:val="none" w:sz="0" w:space="0" w:color="auto"/>
                                        <w:left w:val="none" w:sz="0" w:space="0" w:color="auto"/>
                                        <w:bottom w:val="none" w:sz="0" w:space="0" w:color="auto"/>
                                        <w:right w:val="none" w:sz="0" w:space="0" w:color="auto"/>
                                      </w:divBdr>
                                      <w:divsChild>
                                        <w:div w:id="3747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40978">
                                  <w:marLeft w:val="0"/>
                                  <w:marRight w:val="0"/>
                                  <w:marTop w:val="0"/>
                                  <w:marBottom w:val="0"/>
                                  <w:divBdr>
                                    <w:top w:val="none" w:sz="0" w:space="0" w:color="auto"/>
                                    <w:left w:val="none" w:sz="0" w:space="0" w:color="auto"/>
                                    <w:bottom w:val="none" w:sz="0" w:space="0" w:color="auto"/>
                                    <w:right w:val="none" w:sz="0" w:space="0" w:color="auto"/>
                                  </w:divBdr>
                                  <w:divsChild>
                                    <w:div w:id="149949097">
                                      <w:marLeft w:val="0"/>
                                      <w:marRight w:val="0"/>
                                      <w:marTop w:val="0"/>
                                      <w:marBottom w:val="0"/>
                                      <w:divBdr>
                                        <w:top w:val="none" w:sz="0" w:space="0" w:color="auto"/>
                                        <w:left w:val="none" w:sz="0" w:space="0" w:color="auto"/>
                                        <w:bottom w:val="none" w:sz="0" w:space="0" w:color="auto"/>
                                        <w:right w:val="none" w:sz="0" w:space="0" w:color="auto"/>
                                      </w:divBdr>
                                      <w:divsChild>
                                        <w:div w:id="3723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88380">
                                  <w:marLeft w:val="0"/>
                                  <w:marRight w:val="0"/>
                                  <w:marTop w:val="0"/>
                                  <w:marBottom w:val="0"/>
                                  <w:divBdr>
                                    <w:top w:val="none" w:sz="0" w:space="0" w:color="auto"/>
                                    <w:left w:val="none" w:sz="0" w:space="0" w:color="auto"/>
                                    <w:bottom w:val="none" w:sz="0" w:space="0" w:color="auto"/>
                                    <w:right w:val="none" w:sz="0" w:space="0" w:color="auto"/>
                                  </w:divBdr>
                                  <w:divsChild>
                                    <w:div w:id="1027608387">
                                      <w:marLeft w:val="0"/>
                                      <w:marRight w:val="0"/>
                                      <w:marTop w:val="0"/>
                                      <w:marBottom w:val="0"/>
                                      <w:divBdr>
                                        <w:top w:val="none" w:sz="0" w:space="0" w:color="auto"/>
                                        <w:left w:val="none" w:sz="0" w:space="0" w:color="auto"/>
                                        <w:bottom w:val="none" w:sz="0" w:space="0" w:color="auto"/>
                                        <w:right w:val="none" w:sz="0" w:space="0" w:color="auto"/>
                                      </w:divBdr>
                                      <w:divsChild>
                                        <w:div w:id="2249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80669">
                                  <w:marLeft w:val="0"/>
                                  <w:marRight w:val="0"/>
                                  <w:marTop w:val="0"/>
                                  <w:marBottom w:val="0"/>
                                  <w:divBdr>
                                    <w:top w:val="none" w:sz="0" w:space="0" w:color="auto"/>
                                    <w:left w:val="none" w:sz="0" w:space="0" w:color="auto"/>
                                    <w:bottom w:val="none" w:sz="0" w:space="0" w:color="auto"/>
                                    <w:right w:val="none" w:sz="0" w:space="0" w:color="auto"/>
                                  </w:divBdr>
                                  <w:divsChild>
                                    <w:div w:id="869142720">
                                      <w:marLeft w:val="0"/>
                                      <w:marRight w:val="0"/>
                                      <w:marTop w:val="0"/>
                                      <w:marBottom w:val="0"/>
                                      <w:divBdr>
                                        <w:top w:val="none" w:sz="0" w:space="0" w:color="auto"/>
                                        <w:left w:val="none" w:sz="0" w:space="0" w:color="auto"/>
                                        <w:bottom w:val="none" w:sz="0" w:space="0" w:color="auto"/>
                                        <w:right w:val="none" w:sz="0" w:space="0" w:color="auto"/>
                                      </w:divBdr>
                                      <w:divsChild>
                                        <w:div w:id="13025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93257">
                              <w:marLeft w:val="0"/>
                              <w:marRight w:val="0"/>
                              <w:marTop w:val="0"/>
                              <w:marBottom w:val="0"/>
                              <w:divBdr>
                                <w:top w:val="none" w:sz="0" w:space="0" w:color="auto"/>
                                <w:left w:val="none" w:sz="0" w:space="0" w:color="auto"/>
                                <w:bottom w:val="none" w:sz="0" w:space="0" w:color="auto"/>
                                <w:right w:val="none" w:sz="0" w:space="0" w:color="auto"/>
                              </w:divBdr>
                              <w:divsChild>
                                <w:div w:id="1405032989">
                                  <w:marLeft w:val="0"/>
                                  <w:marRight w:val="0"/>
                                  <w:marTop w:val="0"/>
                                  <w:marBottom w:val="0"/>
                                  <w:divBdr>
                                    <w:top w:val="none" w:sz="0" w:space="0" w:color="auto"/>
                                    <w:left w:val="none" w:sz="0" w:space="0" w:color="auto"/>
                                    <w:bottom w:val="none" w:sz="0" w:space="0" w:color="auto"/>
                                    <w:right w:val="none" w:sz="0" w:space="0" w:color="auto"/>
                                  </w:divBdr>
                                  <w:divsChild>
                                    <w:div w:id="1344168106">
                                      <w:marLeft w:val="0"/>
                                      <w:marRight w:val="0"/>
                                      <w:marTop w:val="0"/>
                                      <w:marBottom w:val="0"/>
                                      <w:divBdr>
                                        <w:top w:val="none" w:sz="0" w:space="0" w:color="auto"/>
                                        <w:left w:val="none" w:sz="0" w:space="0" w:color="auto"/>
                                        <w:bottom w:val="none" w:sz="0" w:space="0" w:color="auto"/>
                                        <w:right w:val="none" w:sz="0" w:space="0" w:color="auto"/>
                                      </w:divBdr>
                                      <w:divsChild>
                                        <w:div w:id="1319268565">
                                          <w:marLeft w:val="0"/>
                                          <w:marRight w:val="0"/>
                                          <w:marTop w:val="0"/>
                                          <w:marBottom w:val="0"/>
                                          <w:divBdr>
                                            <w:top w:val="none" w:sz="0" w:space="0" w:color="auto"/>
                                            <w:left w:val="none" w:sz="0" w:space="0" w:color="auto"/>
                                            <w:bottom w:val="none" w:sz="0" w:space="0" w:color="auto"/>
                                            <w:right w:val="none" w:sz="0" w:space="0" w:color="auto"/>
                                          </w:divBdr>
                                          <w:divsChild>
                                            <w:div w:id="18736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383">
                              <w:marLeft w:val="0"/>
                              <w:marRight w:val="0"/>
                              <w:marTop w:val="0"/>
                              <w:marBottom w:val="0"/>
                              <w:divBdr>
                                <w:top w:val="none" w:sz="0" w:space="0" w:color="auto"/>
                                <w:left w:val="none" w:sz="0" w:space="0" w:color="auto"/>
                                <w:bottom w:val="none" w:sz="0" w:space="0" w:color="auto"/>
                                <w:right w:val="none" w:sz="0" w:space="0" w:color="auto"/>
                              </w:divBdr>
                              <w:divsChild>
                                <w:div w:id="984578541">
                                  <w:marLeft w:val="0"/>
                                  <w:marRight w:val="0"/>
                                  <w:marTop w:val="0"/>
                                  <w:marBottom w:val="0"/>
                                  <w:divBdr>
                                    <w:top w:val="none" w:sz="0" w:space="0" w:color="auto"/>
                                    <w:left w:val="none" w:sz="0" w:space="0" w:color="auto"/>
                                    <w:bottom w:val="none" w:sz="0" w:space="0" w:color="auto"/>
                                    <w:right w:val="none" w:sz="0" w:space="0" w:color="auto"/>
                                  </w:divBdr>
                                  <w:divsChild>
                                    <w:div w:id="705105182">
                                      <w:marLeft w:val="0"/>
                                      <w:marRight w:val="0"/>
                                      <w:marTop w:val="0"/>
                                      <w:marBottom w:val="0"/>
                                      <w:divBdr>
                                        <w:top w:val="none" w:sz="0" w:space="0" w:color="auto"/>
                                        <w:left w:val="none" w:sz="0" w:space="0" w:color="auto"/>
                                        <w:bottom w:val="none" w:sz="0" w:space="0" w:color="auto"/>
                                        <w:right w:val="none" w:sz="0" w:space="0" w:color="auto"/>
                                      </w:divBdr>
                                      <w:divsChild>
                                        <w:div w:id="324556112">
                                          <w:marLeft w:val="0"/>
                                          <w:marRight w:val="0"/>
                                          <w:marTop w:val="0"/>
                                          <w:marBottom w:val="0"/>
                                          <w:divBdr>
                                            <w:top w:val="none" w:sz="0" w:space="0" w:color="auto"/>
                                            <w:left w:val="none" w:sz="0" w:space="0" w:color="auto"/>
                                            <w:bottom w:val="none" w:sz="0" w:space="0" w:color="auto"/>
                                            <w:right w:val="none" w:sz="0" w:space="0" w:color="auto"/>
                                          </w:divBdr>
                                          <w:divsChild>
                                            <w:div w:id="1582986025">
                                              <w:marLeft w:val="0"/>
                                              <w:marRight w:val="0"/>
                                              <w:marTop w:val="0"/>
                                              <w:marBottom w:val="0"/>
                                              <w:divBdr>
                                                <w:top w:val="none" w:sz="0" w:space="0" w:color="auto"/>
                                                <w:left w:val="none" w:sz="0" w:space="0" w:color="auto"/>
                                                <w:bottom w:val="none" w:sz="0" w:space="0" w:color="auto"/>
                                                <w:right w:val="none" w:sz="0" w:space="0" w:color="auto"/>
                                              </w:divBdr>
                                              <w:divsChild>
                                                <w:div w:id="1111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91456">
                              <w:marLeft w:val="0"/>
                              <w:marRight w:val="0"/>
                              <w:marTop w:val="0"/>
                              <w:marBottom w:val="0"/>
                              <w:divBdr>
                                <w:top w:val="none" w:sz="0" w:space="0" w:color="auto"/>
                                <w:left w:val="none" w:sz="0" w:space="0" w:color="auto"/>
                                <w:bottom w:val="none" w:sz="0" w:space="0" w:color="auto"/>
                                <w:right w:val="none" w:sz="0" w:space="0" w:color="auto"/>
                              </w:divBdr>
                              <w:divsChild>
                                <w:div w:id="1607080119">
                                  <w:marLeft w:val="0"/>
                                  <w:marRight w:val="0"/>
                                  <w:marTop w:val="0"/>
                                  <w:marBottom w:val="0"/>
                                  <w:divBdr>
                                    <w:top w:val="none" w:sz="0" w:space="0" w:color="auto"/>
                                    <w:left w:val="none" w:sz="0" w:space="0" w:color="auto"/>
                                    <w:bottom w:val="none" w:sz="0" w:space="0" w:color="auto"/>
                                    <w:right w:val="none" w:sz="0" w:space="0" w:color="auto"/>
                                  </w:divBdr>
                                  <w:divsChild>
                                    <w:div w:id="16193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2083">
                              <w:marLeft w:val="0"/>
                              <w:marRight w:val="0"/>
                              <w:marTop w:val="0"/>
                              <w:marBottom w:val="0"/>
                              <w:divBdr>
                                <w:top w:val="none" w:sz="0" w:space="0" w:color="auto"/>
                                <w:left w:val="none" w:sz="0" w:space="0" w:color="auto"/>
                                <w:bottom w:val="none" w:sz="0" w:space="0" w:color="auto"/>
                                <w:right w:val="none" w:sz="0" w:space="0" w:color="auto"/>
                              </w:divBdr>
                              <w:divsChild>
                                <w:div w:id="1660231867">
                                  <w:marLeft w:val="0"/>
                                  <w:marRight w:val="0"/>
                                  <w:marTop w:val="0"/>
                                  <w:marBottom w:val="0"/>
                                  <w:divBdr>
                                    <w:top w:val="none" w:sz="0" w:space="0" w:color="auto"/>
                                    <w:left w:val="none" w:sz="0" w:space="0" w:color="auto"/>
                                    <w:bottom w:val="none" w:sz="0" w:space="0" w:color="auto"/>
                                    <w:right w:val="none" w:sz="0" w:space="0" w:color="auto"/>
                                  </w:divBdr>
                                  <w:divsChild>
                                    <w:div w:id="1170605274">
                                      <w:marLeft w:val="0"/>
                                      <w:marRight w:val="0"/>
                                      <w:marTop w:val="0"/>
                                      <w:marBottom w:val="0"/>
                                      <w:divBdr>
                                        <w:top w:val="none" w:sz="0" w:space="0" w:color="auto"/>
                                        <w:left w:val="none" w:sz="0" w:space="0" w:color="auto"/>
                                        <w:bottom w:val="none" w:sz="0" w:space="0" w:color="auto"/>
                                        <w:right w:val="none" w:sz="0" w:space="0" w:color="auto"/>
                                      </w:divBdr>
                                      <w:divsChild>
                                        <w:div w:id="941034051">
                                          <w:marLeft w:val="0"/>
                                          <w:marRight w:val="0"/>
                                          <w:marTop w:val="0"/>
                                          <w:marBottom w:val="0"/>
                                          <w:divBdr>
                                            <w:top w:val="none" w:sz="0" w:space="0" w:color="auto"/>
                                            <w:left w:val="none" w:sz="0" w:space="0" w:color="auto"/>
                                            <w:bottom w:val="none" w:sz="0" w:space="0" w:color="auto"/>
                                            <w:right w:val="none" w:sz="0" w:space="0" w:color="auto"/>
                                          </w:divBdr>
                                          <w:divsChild>
                                            <w:div w:id="102991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12288">
                              <w:marLeft w:val="0"/>
                              <w:marRight w:val="0"/>
                              <w:marTop w:val="0"/>
                              <w:marBottom w:val="0"/>
                              <w:divBdr>
                                <w:top w:val="none" w:sz="0" w:space="0" w:color="auto"/>
                                <w:left w:val="none" w:sz="0" w:space="0" w:color="auto"/>
                                <w:bottom w:val="none" w:sz="0" w:space="0" w:color="auto"/>
                                <w:right w:val="none" w:sz="0" w:space="0" w:color="auto"/>
                              </w:divBdr>
                              <w:divsChild>
                                <w:div w:id="1784961852">
                                  <w:marLeft w:val="0"/>
                                  <w:marRight w:val="0"/>
                                  <w:marTop w:val="0"/>
                                  <w:marBottom w:val="0"/>
                                  <w:divBdr>
                                    <w:top w:val="none" w:sz="0" w:space="0" w:color="auto"/>
                                    <w:left w:val="none" w:sz="0" w:space="0" w:color="auto"/>
                                    <w:bottom w:val="none" w:sz="0" w:space="0" w:color="auto"/>
                                    <w:right w:val="none" w:sz="0" w:space="0" w:color="auto"/>
                                  </w:divBdr>
                                  <w:divsChild>
                                    <w:div w:id="293490366">
                                      <w:marLeft w:val="0"/>
                                      <w:marRight w:val="0"/>
                                      <w:marTop w:val="0"/>
                                      <w:marBottom w:val="0"/>
                                      <w:divBdr>
                                        <w:top w:val="none" w:sz="0" w:space="0" w:color="auto"/>
                                        <w:left w:val="none" w:sz="0" w:space="0" w:color="auto"/>
                                        <w:bottom w:val="none" w:sz="0" w:space="0" w:color="auto"/>
                                        <w:right w:val="none" w:sz="0" w:space="0" w:color="auto"/>
                                      </w:divBdr>
                                      <w:divsChild>
                                        <w:div w:id="11924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6751">
                                  <w:marLeft w:val="0"/>
                                  <w:marRight w:val="0"/>
                                  <w:marTop w:val="0"/>
                                  <w:marBottom w:val="0"/>
                                  <w:divBdr>
                                    <w:top w:val="none" w:sz="0" w:space="0" w:color="auto"/>
                                    <w:left w:val="none" w:sz="0" w:space="0" w:color="auto"/>
                                    <w:bottom w:val="none" w:sz="0" w:space="0" w:color="auto"/>
                                    <w:right w:val="none" w:sz="0" w:space="0" w:color="auto"/>
                                  </w:divBdr>
                                  <w:divsChild>
                                    <w:div w:id="1983777556">
                                      <w:marLeft w:val="0"/>
                                      <w:marRight w:val="0"/>
                                      <w:marTop w:val="0"/>
                                      <w:marBottom w:val="0"/>
                                      <w:divBdr>
                                        <w:top w:val="none" w:sz="0" w:space="0" w:color="auto"/>
                                        <w:left w:val="none" w:sz="0" w:space="0" w:color="auto"/>
                                        <w:bottom w:val="none" w:sz="0" w:space="0" w:color="auto"/>
                                        <w:right w:val="none" w:sz="0" w:space="0" w:color="auto"/>
                                      </w:divBdr>
                                      <w:divsChild>
                                        <w:div w:id="1029574534">
                                          <w:marLeft w:val="0"/>
                                          <w:marRight w:val="0"/>
                                          <w:marTop w:val="0"/>
                                          <w:marBottom w:val="0"/>
                                          <w:divBdr>
                                            <w:top w:val="none" w:sz="0" w:space="0" w:color="auto"/>
                                            <w:left w:val="none" w:sz="0" w:space="0" w:color="auto"/>
                                            <w:bottom w:val="none" w:sz="0" w:space="0" w:color="auto"/>
                                            <w:right w:val="none" w:sz="0" w:space="0" w:color="auto"/>
                                          </w:divBdr>
                                        </w:div>
                                      </w:divsChild>
                                    </w:div>
                                    <w:div w:id="2129856500">
                                      <w:marLeft w:val="0"/>
                                      <w:marRight w:val="0"/>
                                      <w:marTop w:val="0"/>
                                      <w:marBottom w:val="0"/>
                                      <w:divBdr>
                                        <w:top w:val="none" w:sz="0" w:space="0" w:color="auto"/>
                                        <w:left w:val="none" w:sz="0" w:space="0" w:color="auto"/>
                                        <w:bottom w:val="none" w:sz="0" w:space="0" w:color="auto"/>
                                        <w:right w:val="none" w:sz="0" w:space="0" w:color="auto"/>
                                      </w:divBdr>
                                    </w:div>
                                    <w:div w:id="1505972732">
                                      <w:marLeft w:val="0"/>
                                      <w:marRight w:val="0"/>
                                      <w:marTop w:val="0"/>
                                      <w:marBottom w:val="0"/>
                                      <w:divBdr>
                                        <w:top w:val="none" w:sz="0" w:space="0" w:color="auto"/>
                                        <w:left w:val="none" w:sz="0" w:space="0" w:color="auto"/>
                                        <w:bottom w:val="none" w:sz="0" w:space="0" w:color="auto"/>
                                        <w:right w:val="none" w:sz="0" w:space="0" w:color="auto"/>
                                      </w:divBdr>
                                      <w:divsChild>
                                        <w:div w:id="304895440">
                                          <w:marLeft w:val="0"/>
                                          <w:marRight w:val="0"/>
                                          <w:marTop w:val="0"/>
                                          <w:marBottom w:val="0"/>
                                          <w:divBdr>
                                            <w:top w:val="none" w:sz="0" w:space="0" w:color="auto"/>
                                            <w:left w:val="none" w:sz="0" w:space="0" w:color="auto"/>
                                            <w:bottom w:val="none" w:sz="0" w:space="0" w:color="auto"/>
                                            <w:right w:val="none" w:sz="0" w:space="0" w:color="auto"/>
                                          </w:divBdr>
                                          <w:divsChild>
                                            <w:div w:id="368143264">
                                              <w:marLeft w:val="0"/>
                                              <w:marRight w:val="0"/>
                                              <w:marTop w:val="0"/>
                                              <w:marBottom w:val="0"/>
                                              <w:divBdr>
                                                <w:top w:val="none" w:sz="0" w:space="0" w:color="auto"/>
                                                <w:left w:val="none" w:sz="0" w:space="0" w:color="auto"/>
                                                <w:bottom w:val="none" w:sz="0" w:space="0" w:color="auto"/>
                                                <w:right w:val="none" w:sz="0" w:space="0" w:color="auto"/>
                                              </w:divBdr>
                                              <w:divsChild>
                                                <w:div w:id="195922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638935">
                              <w:marLeft w:val="0"/>
                              <w:marRight w:val="0"/>
                              <w:marTop w:val="0"/>
                              <w:marBottom w:val="0"/>
                              <w:divBdr>
                                <w:top w:val="none" w:sz="0" w:space="0" w:color="auto"/>
                                <w:left w:val="none" w:sz="0" w:space="0" w:color="auto"/>
                                <w:bottom w:val="none" w:sz="0" w:space="0" w:color="auto"/>
                                <w:right w:val="none" w:sz="0" w:space="0" w:color="auto"/>
                              </w:divBdr>
                              <w:divsChild>
                                <w:div w:id="1192064005">
                                  <w:marLeft w:val="0"/>
                                  <w:marRight w:val="0"/>
                                  <w:marTop w:val="0"/>
                                  <w:marBottom w:val="0"/>
                                  <w:divBdr>
                                    <w:top w:val="none" w:sz="0" w:space="0" w:color="auto"/>
                                    <w:left w:val="none" w:sz="0" w:space="0" w:color="auto"/>
                                    <w:bottom w:val="none" w:sz="0" w:space="0" w:color="auto"/>
                                    <w:right w:val="none" w:sz="0" w:space="0" w:color="auto"/>
                                  </w:divBdr>
                                  <w:divsChild>
                                    <w:div w:id="1995252954">
                                      <w:marLeft w:val="0"/>
                                      <w:marRight w:val="0"/>
                                      <w:marTop w:val="0"/>
                                      <w:marBottom w:val="0"/>
                                      <w:divBdr>
                                        <w:top w:val="none" w:sz="0" w:space="0" w:color="auto"/>
                                        <w:left w:val="none" w:sz="0" w:space="0" w:color="auto"/>
                                        <w:bottom w:val="none" w:sz="0" w:space="0" w:color="auto"/>
                                        <w:right w:val="none" w:sz="0" w:space="0" w:color="auto"/>
                                      </w:divBdr>
                                      <w:divsChild>
                                        <w:div w:id="686491797">
                                          <w:marLeft w:val="0"/>
                                          <w:marRight w:val="0"/>
                                          <w:marTop w:val="0"/>
                                          <w:marBottom w:val="0"/>
                                          <w:divBdr>
                                            <w:top w:val="none" w:sz="0" w:space="0" w:color="auto"/>
                                            <w:left w:val="none" w:sz="0" w:space="0" w:color="auto"/>
                                            <w:bottom w:val="none" w:sz="0" w:space="0" w:color="auto"/>
                                            <w:right w:val="none" w:sz="0" w:space="0" w:color="auto"/>
                                          </w:divBdr>
                                          <w:divsChild>
                                            <w:div w:id="1139344255">
                                              <w:marLeft w:val="0"/>
                                              <w:marRight w:val="0"/>
                                              <w:marTop w:val="0"/>
                                              <w:marBottom w:val="0"/>
                                              <w:divBdr>
                                                <w:top w:val="none" w:sz="0" w:space="0" w:color="auto"/>
                                                <w:left w:val="none" w:sz="0" w:space="0" w:color="auto"/>
                                                <w:bottom w:val="none" w:sz="0" w:space="0" w:color="auto"/>
                                                <w:right w:val="none" w:sz="0" w:space="0" w:color="auto"/>
                                              </w:divBdr>
                                              <w:divsChild>
                                                <w:div w:id="11310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924509">
                                  <w:marLeft w:val="0"/>
                                  <w:marRight w:val="0"/>
                                  <w:marTop w:val="0"/>
                                  <w:marBottom w:val="0"/>
                                  <w:divBdr>
                                    <w:top w:val="none" w:sz="0" w:space="0" w:color="auto"/>
                                    <w:left w:val="none" w:sz="0" w:space="0" w:color="auto"/>
                                    <w:bottom w:val="none" w:sz="0" w:space="0" w:color="auto"/>
                                    <w:right w:val="none" w:sz="0" w:space="0" w:color="auto"/>
                                  </w:divBdr>
                                  <w:divsChild>
                                    <w:div w:id="1219710114">
                                      <w:marLeft w:val="0"/>
                                      <w:marRight w:val="0"/>
                                      <w:marTop w:val="0"/>
                                      <w:marBottom w:val="0"/>
                                      <w:divBdr>
                                        <w:top w:val="none" w:sz="0" w:space="0" w:color="auto"/>
                                        <w:left w:val="none" w:sz="0" w:space="0" w:color="auto"/>
                                        <w:bottom w:val="none" w:sz="0" w:space="0" w:color="auto"/>
                                        <w:right w:val="none" w:sz="0" w:space="0" w:color="auto"/>
                                      </w:divBdr>
                                      <w:divsChild>
                                        <w:div w:id="1685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87541">
                              <w:marLeft w:val="0"/>
                              <w:marRight w:val="0"/>
                              <w:marTop w:val="0"/>
                              <w:marBottom w:val="0"/>
                              <w:divBdr>
                                <w:top w:val="none" w:sz="0" w:space="0" w:color="auto"/>
                                <w:left w:val="none" w:sz="0" w:space="0" w:color="auto"/>
                                <w:bottom w:val="none" w:sz="0" w:space="0" w:color="auto"/>
                                <w:right w:val="none" w:sz="0" w:space="0" w:color="auto"/>
                              </w:divBdr>
                              <w:divsChild>
                                <w:div w:id="2117822446">
                                  <w:marLeft w:val="0"/>
                                  <w:marRight w:val="0"/>
                                  <w:marTop w:val="0"/>
                                  <w:marBottom w:val="0"/>
                                  <w:divBdr>
                                    <w:top w:val="none" w:sz="0" w:space="0" w:color="auto"/>
                                    <w:left w:val="none" w:sz="0" w:space="0" w:color="auto"/>
                                    <w:bottom w:val="none" w:sz="0" w:space="0" w:color="auto"/>
                                    <w:right w:val="none" w:sz="0" w:space="0" w:color="auto"/>
                                  </w:divBdr>
                                  <w:divsChild>
                                    <w:div w:id="1720324914">
                                      <w:marLeft w:val="0"/>
                                      <w:marRight w:val="0"/>
                                      <w:marTop w:val="0"/>
                                      <w:marBottom w:val="0"/>
                                      <w:divBdr>
                                        <w:top w:val="none" w:sz="0" w:space="0" w:color="auto"/>
                                        <w:left w:val="none" w:sz="0" w:space="0" w:color="auto"/>
                                        <w:bottom w:val="none" w:sz="0" w:space="0" w:color="auto"/>
                                        <w:right w:val="none" w:sz="0" w:space="0" w:color="auto"/>
                                      </w:divBdr>
                                      <w:divsChild>
                                        <w:div w:id="1089619130">
                                          <w:marLeft w:val="0"/>
                                          <w:marRight w:val="0"/>
                                          <w:marTop w:val="0"/>
                                          <w:marBottom w:val="0"/>
                                          <w:divBdr>
                                            <w:top w:val="none" w:sz="0" w:space="0" w:color="auto"/>
                                            <w:left w:val="none" w:sz="0" w:space="0" w:color="auto"/>
                                            <w:bottom w:val="none" w:sz="0" w:space="0" w:color="auto"/>
                                            <w:right w:val="none" w:sz="0" w:space="0" w:color="auto"/>
                                          </w:divBdr>
                                          <w:divsChild>
                                            <w:div w:id="608007938">
                                              <w:marLeft w:val="0"/>
                                              <w:marRight w:val="0"/>
                                              <w:marTop w:val="0"/>
                                              <w:marBottom w:val="0"/>
                                              <w:divBdr>
                                                <w:top w:val="none" w:sz="0" w:space="0" w:color="auto"/>
                                                <w:left w:val="none" w:sz="0" w:space="0" w:color="auto"/>
                                                <w:bottom w:val="none" w:sz="0" w:space="0" w:color="auto"/>
                                                <w:right w:val="none" w:sz="0" w:space="0" w:color="auto"/>
                                              </w:divBdr>
                                              <w:divsChild>
                                                <w:div w:id="753625089">
                                                  <w:marLeft w:val="0"/>
                                                  <w:marRight w:val="0"/>
                                                  <w:marTop w:val="0"/>
                                                  <w:marBottom w:val="0"/>
                                                  <w:divBdr>
                                                    <w:top w:val="none" w:sz="0" w:space="0" w:color="auto"/>
                                                    <w:left w:val="none" w:sz="0" w:space="0" w:color="auto"/>
                                                    <w:bottom w:val="none" w:sz="0" w:space="0" w:color="auto"/>
                                                    <w:right w:val="none" w:sz="0" w:space="0" w:color="auto"/>
                                                  </w:divBdr>
                                                  <w:divsChild>
                                                    <w:div w:id="491798650">
                                                      <w:marLeft w:val="0"/>
                                                      <w:marRight w:val="0"/>
                                                      <w:marTop w:val="0"/>
                                                      <w:marBottom w:val="0"/>
                                                      <w:divBdr>
                                                        <w:top w:val="none" w:sz="0" w:space="0" w:color="auto"/>
                                                        <w:left w:val="none" w:sz="0" w:space="0" w:color="auto"/>
                                                        <w:bottom w:val="none" w:sz="0" w:space="0" w:color="auto"/>
                                                        <w:right w:val="none" w:sz="0" w:space="0" w:color="auto"/>
                                                      </w:divBdr>
                                                      <w:divsChild>
                                                        <w:div w:id="16251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0108">
                                          <w:marLeft w:val="0"/>
                                          <w:marRight w:val="0"/>
                                          <w:marTop w:val="0"/>
                                          <w:marBottom w:val="0"/>
                                          <w:divBdr>
                                            <w:top w:val="none" w:sz="0" w:space="0" w:color="auto"/>
                                            <w:left w:val="none" w:sz="0" w:space="0" w:color="auto"/>
                                            <w:bottom w:val="none" w:sz="0" w:space="0" w:color="auto"/>
                                            <w:right w:val="none" w:sz="0" w:space="0" w:color="auto"/>
                                          </w:divBdr>
                                          <w:divsChild>
                                            <w:div w:id="2009359432">
                                              <w:marLeft w:val="0"/>
                                              <w:marRight w:val="0"/>
                                              <w:marTop w:val="0"/>
                                              <w:marBottom w:val="0"/>
                                              <w:divBdr>
                                                <w:top w:val="none" w:sz="0" w:space="0" w:color="auto"/>
                                                <w:left w:val="none" w:sz="0" w:space="0" w:color="auto"/>
                                                <w:bottom w:val="none" w:sz="0" w:space="0" w:color="auto"/>
                                                <w:right w:val="none" w:sz="0" w:space="0" w:color="auto"/>
                                              </w:divBdr>
                                              <w:divsChild>
                                                <w:div w:id="630402888">
                                                  <w:marLeft w:val="0"/>
                                                  <w:marRight w:val="0"/>
                                                  <w:marTop w:val="0"/>
                                                  <w:marBottom w:val="0"/>
                                                  <w:divBdr>
                                                    <w:top w:val="none" w:sz="0" w:space="0" w:color="auto"/>
                                                    <w:left w:val="none" w:sz="0" w:space="0" w:color="auto"/>
                                                    <w:bottom w:val="none" w:sz="0" w:space="0" w:color="auto"/>
                                                    <w:right w:val="none" w:sz="0" w:space="0" w:color="auto"/>
                                                  </w:divBdr>
                                                  <w:divsChild>
                                                    <w:div w:id="548304842">
                                                      <w:marLeft w:val="0"/>
                                                      <w:marRight w:val="0"/>
                                                      <w:marTop w:val="0"/>
                                                      <w:marBottom w:val="0"/>
                                                      <w:divBdr>
                                                        <w:top w:val="none" w:sz="0" w:space="0" w:color="auto"/>
                                                        <w:left w:val="none" w:sz="0" w:space="0" w:color="auto"/>
                                                        <w:bottom w:val="none" w:sz="0" w:space="0" w:color="auto"/>
                                                        <w:right w:val="none" w:sz="0" w:space="0" w:color="auto"/>
                                                      </w:divBdr>
                                                      <w:divsChild>
                                                        <w:div w:id="7261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74612">
                                      <w:marLeft w:val="0"/>
                                      <w:marRight w:val="0"/>
                                      <w:marTop w:val="0"/>
                                      <w:marBottom w:val="0"/>
                                      <w:divBdr>
                                        <w:top w:val="none" w:sz="0" w:space="0" w:color="auto"/>
                                        <w:left w:val="none" w:sz="0" w:space="0" w:color="auto"/>
                                        <w:bottom w:val="none" w:sz="0" w:space="0" w:color="auto"/>
                                        <w:right w:val="none" w:sz="0" w:space="0" w:color="auto"/>
                                      </w:divBdr>
                                      <w:divsChild>
                                        <w:div w:id="525217851">
                                          <w:marLeft w:val="0"/>
                                          <w:marRight w:val="0"/>
                                          <w:marTop w:val="0"/>
                                          <w:marBottom w:val="0"/>
                                          <w:divBdr>
                                            <w:top w:val="none" w:sz="0" w:space="0" w:color="auto"/>
                                            <w:left w:val="none" w:sz="0" w:space="0" w:color="auto"/>
                                            <w:bottom w:val="none" w:sz="0" w:space="0" w:color="auto"/>
                                            <w:right w:val="none" w:sz="0" w:space="0" w:color="auto"/>
                                          </w:divBdr>
                                          <w:divsChild>
                                            <w:div w:id="1261765780">
                                              <w:marLeft w:val="0"/>
                                              <w:marRight w:val="0"/>
                                              <w:marTop w:val="0"/>
                                              <w:marBottom w:val="0"/>
                                              <w:divBdr>
                                                <w:top w:val="none" w:sz="0" w:space="0" w:color="auto"/>
                                                <w:left w:val="none" w:sz="0" w:space="0" w:color="auto"/>
                                                <w:bottom w:val="none" w:sz="0" w:space="0" w:color="auto"/>
                                                <w:right w:val="none" w:sz="0" w:space="0" w:color="auto"/>
                                              </w:divBdr>
                                              <w:divsChild>
                                                <w:div w:id="1658915939">
                                                  <w:marLeft w:val="0"/>
                                                  <w:marRight w:val="0"/>
                                                  <w:marTop w:val="0"/>
                                                  <w:marBottom w:val="0"/>
                                                  <w:divBdr>
                                                    <w:top w:val="none" w:sz="0" w:space="0" w:color="auto"/>
                                                    <w:left w:val="none" w:sz="0" w:space="0" w:color="auto"/>
                                                    <w:bottom w:val="none" w:sz="0" w:space="0" w:color="auto"/>
                                                    <w:right w:val="none" w:sz="0" w:space="0" w:color="auto"/>
                                                  </w:divBdr>
                                                  <w:divsChild>
                                                    <w:div w:id="1444812075">
                                                      <w:marLeft w:val="0"/>
                                                      <w:marRight w:val="0"/>
                                                      <w:marTop w:val="0"/>
                                                      <w:marBottom w:val="0"/>
                                                      <w:divBdr>
                                                        <w:top w:val="none" w:sz="0" w:space="0" w:color="auto"/>
                                                        <w:left w:val="none" w:sz="0" w:space="0" w:color="auto"/>
                                                        <w:bottom w:val="none" w:sz="0" w:space="0" w:color="auto"/>
                                                        <w:right w:val="none" w:sz="0" w:space="0" w:color="auto"/>
                                                      </w:divBdr>
                                                      <w:divsChild>
                                                        <w:div w:id="885026953">
                                                          <w:marLeft w:val="0"/>
                                                          <w:marRight w:val="0"/>
                                                          <w:marTop w:val="0"/>
                                                          <w:marBottom w:val="0"/>
                                                          <w:divBdr>
                                                            <w:top w:val="none" w:sz="0" w:space="0" w:color="auto"/>
                                                            <w:left w:val="none" w:sz="0" w:space="0" w:color="auto"/>
                                                            <w:bottom w:val="none" w:sz="0" w:space="0" w:color="auto"/>
                                                            <w:right w:val="none" w:sz="0" w:space="0" w:color="auto"/>
                                                          </w:divBdr>
                                                          <w:divsChild>
                                                            <w:div w:id="4615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93666">
                                              <w:marLeft w:val="0"/>
                                              <w:marRight w:val="0"/>
                                              <w:marTop w:val="0"/>
                                              <w:marBottom w:val="0"/>
                                              <w:divBdr>
                                                <w:top w:val="none" w:sz="0" w:space="0" w:color="auto"/>
                                                <w:left w:val="none" w:sz="0" w:space="0" w:color="auto"/>
                                                <w:bottom w:val="none" w:sz="0" w:space="0" w:color="auto"/>
                                                <w:right w:val="none" w:sz="0" w:space="0" w:color="auto"/>
                                              </w:divBdr>
                                              <w:divsChild>
                                                <w:div w:id="19670025">
                                                  <w:marLeft w:val="0"/>
                                                  <w:marRight w:val="0"/>
                                                  <w:marTop w:val="0"/>
                                                  <w:marBottom w:val="0"/>
                                                  <w:divBdr>
                                                    <w:top w:val="none" w:sz="0" w:space="0" w:color="auto"/>
                                                    <w:left w:val="none" w:sz="0" w:space="0" w:color="auto"/>
                                                    <w:bottom w:val="none" w:sz="0" w:space="0" w:color="auto"/>
                                                    <w:right w:val="none" w:sz="0" w:space="0" w:color="auto"/>
                                                  </w:divBdr>
                                                  <w:divsChild>
                                                    <w:div w:id="214180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gloifa.com/information/investments/"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www.angloifa.com/information/protection/" TargetMode="External"/><Relationship Id="rId4" Type="http://schemas.openxmlformats.org/officeDocument/2006/relationships/webSettings" Target="webSettings.xml"/><Relationship Id="rId9" Type="http://schemas.openxmlformats.org/officeDocument/2006/relationships/hyperlink" Target="http://www.angloifa.com/information/pensions/"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2022-02-03T10:00:00Z</dcterms:created>
  <dcterms:modified xsi:type="dcterms:W3CDTF">2022-02-03T10:01:00Z</dcterms:modified>
</cp:coreProperties>
</file>