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04443" w14:textId="77777777" w:rsidR="00D77CE6" w:rsidRPr="00D77CE6" w:rsidRDefault="00D77CE6" w:rsidP="00D77CE6">
      <w:pPr>
        <w:spacing w:after="0" w:line="240" w:lineRule="auto"/>
        <w:jc w:val="left"/>
        <w:rPr>
          <w:rFonts w:ascii="Arial" w:eastAsia="Times New Roman" w:hAnsi="Arial" w:cs="Arial"/>
          <w:b/>
          <w:color w:val="FF0000"/>
          <w:sz w:val="28"/>
          <w:szCs w:val="28"/>
          <w:lang w:eastAsia="en-US"/>
        </w:rPr>
      </w:pPr>
      <w:r w:rsidRPr="00D77CE6">
        <w:rPr>
          <w:rFonts w:ascii="Arial" w:eastAsia="Times New Roman" w:hAnsi="Arial" w:cs="Arial"/>
          <w:b/>
          <w:sz w:val="28"/>
          <w:szCs w:val="28"/>
          <w:lang w:eastAsia="en-US"/>
        </w:rPr>
        <w:t>Initial disclosure document for:</w:t>
      </w:r>
    </w:p>
    <w:p w14:paraId="6E904444" w14:textId="77777777" w:rsidR="00D77CE6" w:rsidRPr="00D77CE6" w:rsidRDefault="00D77CE6" w:rsidP="00D77CE6">
      <w:pPr>
        <w:spacing w:after="0" w:line="240" w:lineRule="auto"/>
        <w:jc w:val="left"/>
        <w:rPr>
          <w:rFonts w:ascii="Arial" w:eastAsia="Times New Roman" w:hAnsi="Arial" w:cs="Arial"/>
          <w:color w:val="FF0000"/>
          <w:lang w:eastAsia="en-US"/>
        </w:rPr>
      </w:pPr>
    </w:p>
    <w:p w14:paraId="4106EB90" w14:textId="77777777" w:rsidR="00F23AC0" w:rsidRPr="00F23AC0" w:rsidRDefault="00F23AC0" w:rsidP="00F23AC0">
      <w:pPr>
        <w:spacing w:after="0" w:line="240" w:lineRule="auto"/>
        <w:jc w:val="left"/>
        <w:rPr>
          <w:rFonts w:ascii="Arial" w:eastAsia="Calibri" w:hAnsi="Arial" w:cs="Arial"/>
          <w:b/>
          <w:lang w:eastAsia="en-US"/>
        </w:rPr>
      </w:pPr>
      <w:r w:rsidRPr="00F23AC0">
        <w:rPr>
          <w:rFonts w:ascii="Arial" w:eastAsia="Calibri" w:hAnsi="Arial" w:cs="Arial"/>
          <w:b/>
          <w:lang w:eastAsia="en-US"/>
        </w:rPr>
        <w:t>Anglo International Group Ltd</w:t>
      </w:r>
    </w:p>
    <w:p w14:paraId="4187CCDA" w14:textId="77777777" w:rsidR="00F23AC0" w:rsidRPr="00F23AC0" w:rsidRDefault="00F23AC0" w:rsidP="00F23AC0">
      <w:pPr>
        <w:spacing w:after="0" w:line="240" w:lineRule="auto"/>
        <w:jc w:val="left"/>
        <w:rPr>
          <w:rFonts w:ascii="Arial" w:eastAsia="Calibri" w:hAnsi="Arial" w:cs="Arial"/>
          <w:b/>
          <w:lang w:eastAsia="en-US"/>
        </w:rPr>
      </w:pPr>
      <w:r w:rsidRPr="00F23AC0">
        <w:rPr>
          <w:rFonts w:ascii="Arial" w:eastAsia="Calibri" w:hAnsi="Arial" w:cs="Arial"/>
          <w:b/>
          <w:lang w:eastAsia="en-US"/>
        </w:rPr>
        <w:t>170 Epsom Road</w:t>
      </w:r>
    </w:p>
    <w:p w14:paraId="11CAA35C" w14:textId="77777777" w:rsidR="00F23AC0" w:rsidRPr="00F23AC0" w:rsidRDefault="00F23AC0" w:rsidP="00F23AC0">
      <w:pPr>
        <w:spacing w:after="0" w:line="240" w:lineRule="auto"/>
        <w:jc w:val="left"/>
        <w:rPr>
          <w:rFonts w:ascii="Arial" w:eastAsia="Calibri" w:hAnsi="Arial" w:cs="Arial"/>
          <w:b/>
          <w:lang w:eastAsia="en-US"/>
        </w:rPr>
      </w:pPr>
      <w:r w:rsidRPr="00F23AC0">
        <w:rPr>
          <w:rFonts w:ascii="Arial" w:eastAsia="Calibri" w:hAnsi="Arial" w:cs="Arial"/>
          <w:b/>
          <w:lang w:eastAsia="en-US"/>
        </w:rPr>
        <w:t>Guildford</w:t>
      </w:r>
    </w:p>
    <w:p w14:paraId="25E9C3EF" w14:textId="77777777" w:rsidR="00F23AC0" w:rsidRPr="00F23AC0" w:rsidRDefault="00F23AC0" w:rsidP="00F23AC0">
      <w:pPr>
        <w:spacing w:after="0" w:line="240" w:lineRule="auto"/>
        <w:jc w:val="left"/>
        <w:rPr>
          <w:rFonts w:ascii="Arial" w:eastAsia="Calibri" w:hAnsi="Arial" w:cs="Arial"/>
          <w:b/>
          <w:lang w:eastAsia="en-US"/>
        </w:rPr>
      </w:pPr>
      <w:r w:rsidRPr="00F23AC0">
        <w:rPr>
          <w:rFonts w:ascii="Arial" w:eastAsia="Calibri" w:hAnsi="Arial" w:cs="Arial"/>
          <w:b/>
          <w:lang w:eastAsia="en-US"/>
        </w:rPr>
        <w:t>Surrey</w:t>
      </w:r>
    </w:p>
    <w:p w14:paraId="140E748E" w14:textId="77777777" w:rsidR="00F23AC0" w:rsidRPr="00F23AC0" w:rsidRDefault="00F23AC0" w:rsidP="00F23AC0">
      <w:pPr>
        <w:spacing w:after="0" w:line="240" w:lineRule="auto"/>
        <w:jc w:val="left"/>
        <w:rPr>
          <w:rFonts w:ascii="Arial" w:eastAsia="Calibri" w:hAnsi="Arial" w:cs="Arial"/>
          <w:b/>
          <w:lang w:eastAsia="en-US"/>
        </w:rPr>
      </w:pPr>
      <w:r w:rsidRPr="00F23AC0">
        <w:rPr>
          <w:rFonts w:ascii="Arial" w:eastAsia="Calibri" w:hAnsi="Arial" w:cs="Arial"/>
          <w:b/>
          <w:lang w:eastAsia="en-US"/>
        </w:rPr>
        <w:t>GU1 2RP</w:t>
      </w:r>
    </w:p>
    <w:p w14:paraId="099A1F11" w14:textId="77777777" w:rsidR="00F23AC0" w:rsidRPr="00F23AC0" w:rsidRDefault="00F23AC0" w:rsidP="00F23AC0">
      <w:pPr>
        <w:spacing w:after="0" w:line="240" w:lineRule="auto"/>
        <w:jc w:val="left"/>
        <w:rPr>
          <w:rFonts w:ascii="Calibri" w:eastAsia="Calibri" w:hAnsi="Calibri" w:cs="Times New Roman"/>
          <w:lang w:eastAsia="en-US"/>
        </w:rPr>
      </w:pPr>
    </w:p>
    <w:p w14:paraId="78A67A7B" w14:textId="77777777" w:rsidR="00F23AC0" w:rsidRPr="00F23AC0" w:rsidRDefault="00F23AC0" w:rsidP="00F23AC0">
      <w:pPr>
        <w:spacing w:after="0" w:line="240" w:lineRule="auto"/>
        <w:jc w:val="left"/>
        <w:rPr>
          <w:rFonts w:ascii="Arial" w:eastAsia="Calibri" w:hAnsi="Arial" w:cs="Arial"/>
          <w:lang w:eastAsia="en-US"/>
        </w:rPr>
      </w:pPr>
      <w:r w:rsidRPr="00F23AC0">
        <w:rPr>
          <w:rFonts w:ascii="Arial" w:eastAsia="Calibri" w:hAnsi="Arial" w:cs="Arial"/>
          <w:lang w:eastAsia="en-US"/>
        </w:rPr>
        <w:t>Tel: 01483 300377</w:t>
      </w:r>
    </w:p>
    <w:p w14:paraId="25B5C070" w14:textId="77777777" w:rsidR="00F23AC0" w:rsidRPr="00F23AC0" w:rsidRDefault="00F23AC0" w:rsidP="00F23AC0">
      <w:pPr>
        <w:spacing w:after="0" w:line="240" w:lineRule="auto"/>
        <w:jc w:val="left"/>
        <w:rPr>
          <w:rFonts w:ascii="Arial" w:eastAsia="Calibri" w:hAnsi="Arial" w:cs="Arial"/>
          <w:color w:val="252525"/>
          <w:lang w:val="en" w:eastAsia="en-US"/>
        </w:rPr>
      </w:pPr>
      <w:r w:rsidRPr="00F23AC0">
        <w:rPr>
          <w:rFonts w:ascii="Arial" w:eastAsia="Calibri" w:hAnsi="Arial" w:cs="Arial"/>
          <w:lang w:eastAsia="en-US"/>
        </w:rPr>
        <w:t xml:space="preserve">Email:- </w:t>
      </w:r>
      <w:hyperlink r:id="rId10" w:history="1">
        <w:r w:rsidRPr="00F23AC0">
          <w:rPr>
            <w:rFonts w:ascii="Arial" w:eastAsia="Calibri" w:hAnsi="Arial" w:cs="Arial"/>
            <w:color w:val="0000FF"/>
            <w:u w:val="single"/>
            <w:lang w:val="en" w:eastAsia="en-US"/>
          </w:rPr>
          <w:t>ray@angloifa.com</w:t>
        </w:r>
      </w:hyperlink>
    </w:p>
    <w:p w14:paraId="48A456FD" w14:textId="77777777" w:rsidR="00F23AC0" w:rsidRPr="00F23AC0" w:rsidRDefault="00F23AC0" w:rsidP="00F23AC0">
      <w:pPr>
        <w:spacing w:after="0" w:line="240" w:lineRule="auto"/>
        <w:jc w:val="left"/>
        <w:rPr>
          <w:rFonts w:ascii="Arial" w:eastAsia="Times New Roman" w:hAnsi="Arial" w:cs="Arial"/>
          <w:b/>
          <w:sz w:val="20"/>
          <w:szCs w:val="20"/>
          <w:lang w:eastAsia="en-US"/>
        </w:rPr>
      </w:pPr>
    </w:p>
    <w:p w14:paraId="63A9FAA1" w14:textId="77777777" w:rsidR="00F23AC0" w:rsidRPr="00F23AC0" w:rsidRDefault="00F23AC0" w:rsidP="00F23AC0">
      <w:pPr>
        <w:spacing w:after="0" w:line="240" w:lineRule="auto"/>
        <w:rPr>
          <w:rFonts w:ascii="Arial" w:eastAsia="Times New Roman" w:hAnsi="Arial" w:cs="Arial"/>
          <w:lang w:eastAsia="en-US"/>
        </w:rPr>
      </w:pPr>
      <w:r w:rsidRPr="00F23AC0">
        <w:rPr>
          <w:rFonts w:ascii="Arial" w:eastAsia="Times New Roman" w:hAnsi="Arial" w:cs="Arial"/>
          <w:b/>
          <w:lang w:eastAsia="en-US"/>
        </w:rPr>
        <w:t xml:space="preserve">We are an intermediary that is acting on your behalf when delivering our services to you.   </w:t>
      </w:r>
    </w:p>
    <w:p w14:paraId="0B00E0B6" w14:textId="77777777" w:rsidR="00F23AC0" w:rsidRPr="00F23AC0" w:rsidRDefault="00F23AC0" w:rsidP="00F23AC0">
      <w:pPr>
        <w:spacing w:after="0" w:line="240" w:lineRule="auto"/>
        <w:rPr>
          <w:rFonts w:ascii="Arial" w:eastAsia="Times New Roman" w:hAnsi="Arial" w:cs="Arial"/>
          <w:lang w:eastAsia="en-US"/>
        </w:rPr>
      </w:pPr>
    </w:p>
    <w:p w14:paraId="3BB96103" w14:textId="77777777" w:rsidR="00F23AC0" w:rsidRPr="00F23AC0" w:rsidRDefault="00F23AC0" w:rsidP="00F23AC0">
      <w:pPr>
        <w:spacing w:after="0" w:line="240" w:lineRule="auto"/>
        <w:rPr>
          <w:rFonts w:ascii="Arial" w:eastAsia="Times New Roman" w:hAnsi="Arial" w:cs="Arial"/>
          <w:b/>
          <w:lang w:eastAsia="en-US"/>
        </w:rPr>
      </w:pPr>
      <w:r w:rsidRPr="00F23AC0">
        <w:rPr>
          <w:rFonts w:ascii="Arial" w:eastAsia="Times New Roman" w:hAnsi="Arial" w:cs="Arial"/>
          <w:b/>
          <w:lang w:eastAsia="en-US"/>
        </w:rPr>
        <w:t>You should use the information provided within this document to decide if our services are right for you.</w:t>
      </w:r>
    </w:p>
    <w:p w14:paraId="6E90444F" w14:textId="77777777" w:rsidR="00D77CE6" w:rsidRPr="00D77CE6" w:rsidRDefault="00D77CE6" w:rsidP="00D77CE6">
      <w:pPr>
        <w:spacing w:after="0" w:line="240" w:lineRule="auto"/>
        <w:jc w:val="left"/>
        <w:rPr>
          <w:rFonts w:ascii="Arial" w:eastAsia="Times New Roman" w:hAnsi="Arial" w:cs="Arial"/>
          <w:lang w:eastAsia="en-US"/>
        </w:rPr>
      </w:pPr>
    </w:p>
    <w:p w14:paraId="6E904450" w14:textId="77777777" w:rsidR="00D77CE6" w:rsidRPr="00D77CE6" w:rsidRDefault="00D77CE6" w:rsidP="00D77CE6">
      <w:pPr>
        <w:pBdr>
          <w:top w:val="single" w:sz="6" w:space="1" w:color="auto"/>
          <w:bottom w:val="single" w:sz="6" w:space="1" w:color="auto"/>
        </w:pBdr>
        <w:spacing w:after="0" w:line="240" w:lineRule="auto"/>
        <w:jc w:val="left"/>
        <w:rPr>
          <w:rFonts w:ascii="Arial" w:eastAsia="Times New Roman" w:hAnsi="Arial" w:cs="Arial"/>
          <w:b/>
          <w:lang w:eastAsia="en-US"/>
        </w:rPr>
      </w:pPr>
      <w:r w:rsidRPr="00D77CE6">
        <w:rPr>
          <w:rFonts w:ascii="Arial" w:eastAsia="Times New Roman" w:hAnsi="Arial" w:cs="Arial"/>
          <w:b/>
          <w:lang w:eastAsia="en-US"/>
        </w:rPr>
        <w:t>Whose mortgage products do we offer?</w:t>
      </w:r>
    </w:p>
    <w:p w14:paraId="6E904451" w14:textId="77777777" w:rsidR="00D77CE6" w:rsidRPr="00D77CE6" w:rsidRDefault="00D77CE6" w:rsidP="00D77CE6">
      <w:pPr>
        <w:spacing w:after="0" w:line="240" w:lineRule="auto"/>
        <w:jc w:val="left"/>
        <w:rPr>
          <w:rFonts w:ascii="Arial" w:eastAsia="Times New Roman" w:hAnsi="Arial" w:cs="Arial"/>
          <w:lang w:eastAsia="en-US"/>
        </w:rPr>
      </w:pPr>
    </w:p>
    <w:p w14:paraId="6E904452" w14:textId="77777777" w:rsidR="00D77CE6" w:rsidRPr="00D77CE6" w:rsidRDefault="00D77CE6" w:rsidP="00D77CE6">
      <w:pPr>
        <w:spacing w:after="0" w:line="240" w:lineRule="auto"/>
        <w:jc w:val="left"/>
        <w:rPr>
          <w:rFonts w:ascii="Arial" w:eastAsia="Times New Roman" w:hAnsi="Arial" w:cs="Arial"/>
          <w:lang w:eastAsia="en-US"/>
        </w:rPr>
      </w:pPr>
    </w:p>
    <w:p w14:paraId="6E904453" w14:textId="77777777" w:rsidR="00D77CE6" w:rsidRDefault="00D77CE6" w:rsidP="00D77CE6">
      <w:pPr>
        <w:spacing w:after="0" w:line="240" w:lineRule="auto"/>
        <w:jc w:val="left"/>
        <w:rPr>
          <w:rFonts w:ascii="Arial" w:eastAsia="Times New Roman" w:hAnsi="Arial" w:cs="Arial"/>
          <w:lang w:eastAsia="en-US"/>
        </w:rPr>
      </w:pPr>
      <w:r w:rsidRPr="00D77CE6">
        <w:rPr>
          <w:rFonts w:ascii="Arial" w:eastAsia="Times New Roman" w:hAnsi="Arial" w:cs="Arial"/>
          <w:lang w:eastAsia="en-US"/>
        </w:rPr>
        <w:t>We offer products in the following ‘relevant market</w:t>
      </w:r>
      <w:r w:rsidRPr="00F23AC0">
        <w:rPr>
          <w:rFonts w:ascii="Arial" w:eastAsia="Times New Roman" w:hAnsi="Arial" w:cs="Arial"/>
          <w:lang w:eastAsia="en-US"/>
        </w:rPr>
        <w:t>(s)</w:t>
      </w:r>
      <w:r w:rsidRPr="00D77CE6">
        <w:rPr>
          <w:rFonts w:ascii="Arial" w:eastAsia="Times New Roman" w:hAnsi="Arial" w:cs="Arial"/>
          <w:lang w:eastAsia="en-US"/>
        </w:rPr>
        <w:t>’:</w:t>
      </w:r>
    </w:p>
    <w:p w14:paraId="44E5E552" w14:textId="77777777" w:rsidR="00F23AC0" w:rsidRPr="00D77CE6" w:rsidRDefault="00F23AC0" w:rsidP="00D77CE6">
      <w:pPr>
        <w:spacing w:after="0" w:line="240" w:lineRule="auto"/>
        <w:jc w:val="left"/>
        <w:rPr>
          <w:rFonts w:ascii="Arial" w:eastAsia="Times New Roman" w:hAnsi="Arial" w:cs="Arial"/>
          <w:lang w:eastAsia="en-US"/>
        </w:rPr>
      </w:pPr>
    </w:p>
    <w:p w14:paraId="6E904454" w14:textId="0D95BFA5" w:rsidR="00D77CE6" w:rsidRDefault="00D77CE6" w:rsidP="00D77CE6">
      <w:pPr>
        <w:numPr>
          <w:ilvl w:val="0"/>
          <w:numId w:val="19"/>
        </w:numPr>
        <w:spacing w:after="0" w:line="240" w:lineRule="auto"/>
        <w:jc w:val="left"/>
        <w:rPr>
          <w:rFonts w:ascii="Arial" w:eastAsia="Times New Roman" w:hAnsi="Arial" w:cs="Arial"/>
          <w:lang w:eastAsia="en-US"/>
        </w:rPr>
      </w:pPr>
      <w:r w:rsidRPr="00F23AC0">
        <w:rPr>
          <w:rFonts w:ascii="Arial" w:eastAsia="Times New Roman" w:hAnsi="Arial" w:cs="Arial"/>
          <w:lang w:eastAsia="en-US"/>
        </w:rPr>
        <w:t>Regulated mortgage contracts that are used for a non-business purpose; and</w:t>
      </w:r>
    </w:p>
    <w:p w14:paraId="4ECFBDCA" w14:textId="77777777" w:rsidR="00F23AC0" w:rsidRPr="00F23AC0" w:rsidRDefault="00F23AC0" w:rsidP="00F23AC0">
      <w:pPr>
        <w:spacing w:after="0" w:line="240" w:lineRule="auto"/>
        <w:ind w:left="720"/>
        <w:jc w:val="left"/>
        <w:rPr>
          <w:rFonts w:ascii="Arial" w:eastAsia="Times New Roman" w:hAnsi="Arial" w:cs="Arial"/>
          <w:lang w:eastAsia="en-US"/>
        </w:rPr>
      </w:pPr>
    </w:p>
    <w:p w14:paraId="21DE9150" w14:textId="56B0047D" w:rsidR="00F23AC0" w:rsidRDefault="00D77CE6" w:rsidP="00F23AC0">
      <w:pPr>
        <w:numPr>
          <w:ilvl w:val="0"/>
          <w:numId w:val="19"/>
        </w:numPr>
        <w:spacing w:after="0" w:line="240" w:lineRule="auto"/>
        <w:jc w:val="left"/>
        <w:rPr>
          <w:rFonts w:ascii="Arial" w:eastAsia="Times New Roman" w:hAnsi="Arial" w:cs="Arial"/>
          <w:lang w:eastAsia="en-US"/>
        </w:rPr>
      </w:pPr>
      <w:r w:rsidRPr="00F23AC0">
        <w:rPr>
          <w:rFonts w:ascii="Arial" w:eastAsia="Times New Roman" w:hAnsi="Arial" w:cs="Arial"/>
          <w:lang w:eastAsia="en-US"/>
        </w:rPr>
        <w:t>Regulated mortgage contracts that are used for a business purpose.</w:t>
      </w:r>
    </w:p>
    <w:p w14:paraId="25FCC09A" w14:textId="77777777" w:rsidR="00F23AC0" w:rsidRDefault="00F23AC0" w:rsidP="00F23AC0">
      <w:pPr>
        <w:pStyle w:val="ListParagraph"/>
        <w:rPr>
          <w:rFonts w:ascii="Arial" w:eastAsia="Times New Roman" w:hAnsi="Arial" w:cs="Arial"/>
        </w:rPr>
      </w:pPr>
    </w:p>
    <w:p w14:paraId="5107EF4F" w14:textId="391FE637" w:rsidR="00F23AC0" w:rsidRPr="00F23AC0" w:rsidRDefault="00F23AC0" w:rsidP="00F23AC0">
      <w:pPr>
        <w:pStyle w:val="ListParagraph"/>
        <w:numPr>
          <w:ilvl w:val="0"/>
          <w:numId w:val="19"/>
        </w:numPr>
        <w:rPr>
          <w:rFonts w:ascii="Arial" w:eastAsia="Times New Roman" w:hAnsi="Arial" w:cs="Arial"/>
          <w:sz w:val="22"/>
          <w:szCs w:val="22"/>
        </w:rPr>
      </w:pPr>
      <w:r w:rsidRPr="00F23AC0">
        <w:rPr>
          <w:rFonts w:ascii="Arial" w:eastAsia="Times New Roman" w:hAnsi="Arial" w:cs="Arial"/>
          <w:sz w:val="22"/>
          <w:szCs w:val="22"/>
        </w:rPr>
        <w:t>We are not limited in the range of mortgages we will consider for you and can offer you advice on both first and second charge mortgages, but not deals that you can only obtain by going direct to a lender</w:t>
      </w:r>
      <w:r>
        <w:rPr>
          <w:rFonts w:ascii="Arial" w:eastAsia="Times New Roman" w:hAnsi="Arial" w:cs="Arial"/>
          <w:sz w:val="22"/>
          <w:szCs w:val="22"/>
        </w:rPr>
        <w:t>.</w:t>
      </w:r>
      <w:r w:rsidRPr="00F23AC0">
        <w:rPr>
          <w:rFonts w:ascii="Arial" w:eastAsia="Times New Roman" w:hAnsi="Arial" w:cs="Arial"/>
          <w:sz w:val="22"/>
          <w:szCs w:val="22"/>
        </w:rPr>
        <w:t xml:space="preserve">  </w:t>
      </w:r>
    </w:p>
    <w:p w14:paraId="6E904487" w14:textId="77777777" w:rsidR="00D77CE6" w:rsidRPr="009D0B21" w:rsidRDefault="00D77CE6" w:rsidP="00D77CE6">
      <w:pPr>
        <w:spacing w:after="0" w:line="240" w:lineRule="auto"/>
        <w:jc w:val="left"/>
        <w:rPr>
          <w:rFonts w:ascii="Arial" w:eastAsia="Times New Roman" w:hAnsi="Arial" w:cs="Arial"/>
          <w:lang w:eastAsia="en-US"/>
        </w:rPr>
      </w:pPr>
      <w:r w:rsidRPr="009D0B21">
        <w:rPr>
          <w:rFonts w:ascii="Arial" w:eastAsia="Times New Roman" w:hAnsi="Arial" w:cs="Arial"/>
          <w:lang w:eastAsia="en-US"/>
        </w:rPr>
        <w:t>Please note that, where you are increasing your mortgage borrowing although we do not (or are unable to) advise on the following finance options these may be available to you and be more appropriate:-</w:t>
      </w:r>
    </w:p>
    <w:p w14:paraId="6E904488" w14:textId="77777777" w:rsidR="00D77CE6" w:rsidRPr="009D0B21" w:rsidRDefault="00D77CE6" w:rsidP="00D77CE6">
      <w:pPr>
        <w:spacing w:after="0" w:line="240" w:lineRule="auto"/>
        <w:jc w:val="left"/>
        <w:rPr>
          <w:rFonts w:ascii="Arial" w:eastAsia="Times New Roman" w:hAnsi="Arial" w:cs="Arial"/>
          <w:lang w:eastAsia="en-US"/>
        </w:rPr>
      </w:pPr>
    </w:p>
    <w:p w14:paraId="6E90448B" w14:textId="77777777" w:rsidR="00D77CE6" w:rsidRPr="009D0B21" w:rsidRDefault="00D77CE6" w:rsidP="00D77CE6">
      <w:pPr>
        <w:numPr>
          <w:ilvl w:val="0"/>
          <w:numId w:val="25"/>
        </w:numPr>
        <w:spacing w:after="0" w:line="240" w:lineRule="auto"/>
        <w:jc w:val="left"/>
        <w:rPr>
          <w:rFonts w:ascii="Arial" w:eastAsia="Times New Roman" w:hAnsi="Arial" w:cs="Arial"/>
          <w:u w:val="single"/>
          <w:lang w:eastAsia="en-US"/>
        </w:rPr>
      </w:pPr>
      <w:r w:rsidRPr="009D0B21">
        <w:rPr>
          <w:rFonts w:ascii="Arial" w:eastAsia="Times New Roman" w:hAnsi="Arial" w:cs="Arial"/>
          <w:lang w:eastAsia="en-US"/>
        </w:rPr>
        <w:t>An unsecured loan</w:t>
      </w:r>
    </w:p>
    <w:p w14:paraId="6E90448C" w14:textId="77777777" w:rsidR="00D77CE6" w:rsidRPr="00CB004A" w:rsidRDefault="00D77CE6" w:rsidP="00D77CE6">
      <w:pPr>
        <w:spacing w:after="0" w:line="240" w:lineRule="auto"/>
        <w:jc w:val="left"/>
        <w:rPr>
          <w:rFonts w:ascii="Arial" w:eastAsia="Times New Roman" w:hAnsi="Arial" w:cs="Arial"/>
          <w:color w:val="FF0000"/>
          <w:u w:val="single"/>
          <w:lang w:eastAsia="en-US"/>
        </w:rPr>
      </w:pPr>
      <w:r w:rsidRPr="00CB004A">
        <w:rPr>
          <w:rFonts w:ascii="Arial" w:eastAsia="Times New Roman" w:hAnsi="Arial" w:cs="Arial"/>
          <w:b/>
          <w:color w:val="FF0000"/>
          <w:u w:val="single"/>
          <w:lang w:eastAsia="en-US"/>
        </w:rPr>
        <w:t xml:space="preserve"> </w:t>
      </w:r>
    </w:p>
    <w:p w14:paraId="6E90448D" w14:textId="77777777" w:rsidR="00D77CE6" w:rsidRPr="00D77CE6" w:rsidRDefault="00D77CE6" w:rsidP="00D77CE6">
      <w:pPr>
        <w:pBdr>
          <w:top w:val="single" w:sz="6" w:space="1" w:color="auto"/>
          <w:bottom w:val="single" w:sz="6" w:space="1" w:color="auto"/>
        </w:pBdr>
        <w:spacing w:after="0" w:line="240" w:lineRule="auto"/>
        <w:jc w:val="left"/>
        <w:rPr>
          <w:rFonts w:ascii="Arial" w:eastAsia="Times New Roman" w:hAnsi="Arial" w:cs="Arial"/>
          <w:b/>
          <w:lang w:eastAsia="en-US"/>
        </w:rPr>
      </w:pPr>
      <w:r w:rsidRPr="00D77CE6">
        <w:rPr>
          <w:rFonts w:ascii="Arial" w:eastAsia="Times New Roman" w:hAnsi="Arial" w:cs="Arial"/>
          <w:b/>
          <w:lang w:eastAsia="en-US"/>
        </w:rPr>
        <w:t>Which service(s) will we provide you with?</w:t>
      </w:r>
    </w:p>
    <w:p w14:paraId="6E90448E" w14:textId="77777777" w:rsidR="00D77CE6" w:rsidRPr="00D77CE6" w:rsidRDefault="00D77CE6" w:rsidP="00D77CE6">
      <w:pPr>
        <w:spacing w:after="0" w:line="240" w:lineRule="auto"/>
        <w:jc w:val="left"/>
        <w:rPr>
          <w:rFonts w:ascii="Arial" w:eastAsia="Times New Roman" w:hAnsi="Arial" w:cs="Arial"/>
          <w:lang w:eastAsia="en-US"/>
        </w:rPr>
      </w:pPr>
    </w:p>
    <w:p w14:paraId="6E90449A" w14:textId="77777777" w:rsidR="00D77CE6" w:rsidRPr="009D0B21" w:rsidRDefault="00D77CE6" w:rsidP="00D77CE6">
      <w:pPr>
        <w:spacing w:after="0" w:line="240" w:lineRule="auto"/>
        <w:rPr>
          <w:rFonts w:ascii="Arial" w:eastAsia="Times New Roman" w:hAnsi="Arial" w:cs="Arial"/>
          <w:lang w:eastAsia="en-US"/>
        </w:rPr>
      </w:pPr>
      <w:r w:rsidRPr="009D0B21">
        <w:rPr>
          <w:rFonts w:ascii="Arial" w:eastAsia="Times New Roman" w:hAnsi="Arial" w:cs="Arial"/>
          <w:lang w:eastAsia="en-US"/>
        </w:rPr>
        <w:t>We offer an ‘advised’ sales service</w:t>
      </w:r>
    </w:p>
    <w:p w14:paraId="25FCF8C8" w14:textId="77777777" w:rsidR="009D0B21" w:rsidRPr="009D0B21" w:rsidRDefault="009D0B21" w:rsidP="00D77CE6">
      <w:pPr>
        <w:spacing w:after="0" w:line="240" w:lineRule="auto"/>
        <w:rPr>
          <w:rFonts w:ascii="Arial" w:eastAsia="Times New Roman" w:hAnsi="Arial" w:cs="Arial"/>
          <w:lang w:eastAsia="en-US"/>
        </w:rPr>
      </w:pPr>
    </w:p>
    <w:p w14:paraId="6E90449B" w14:textId="77777777" w:rsidR="00D77CE6" w:rsidRPr="009D0B21" w:rsidRDefault="00D77CE6" w:rsidP="00D77CE6">
      <w:pPr>
        <w:spacing w:after="0" w:line="240" w:lineRule="auto"/>
        <w:rPr>
          <w:rFonts w:ascii="Arial" w:eastAsia="Times New Roman" w:hAnsi="Arial" w:cs="Arial"/>
          <w:lang w:eastAsia="en-US"/>
        </w:rPr>
      </w:pPr>
      <w:r w:rsidRPr="009D0B21">
        <w:rPr>
          <w:rFonts w:ascii="Arial" w:eastAsia="Times New Roman" w:hAnsi="Arial" w:cs="Arial"/>
          <w:lang w:eastAsia="en-US"/>
        </w:rPr>
        <w:t>This means we will provide advice and make a recommendation for you after we have assessed your specific needs and circumstances.</w:t>
      </w:r>
    </w:p>
    <w:p w14:paraId="6E9044A6" w14:textId="77777777" w:rsidR="00D77CE6" w:rsidRDefault="00D77CE6" w:rsidP="00D77CE6">
      <w:pPr>
        <w:spacing w:after="0" w:line="240" w:lineRule="auto"/>
        <w:rPr>
          <w:rFonts w:ascii="Arial" w:eastAsia="Times New Roman" w:hAnsi="Arial" w:cs="Arial"/>
          <w:lang w:eastAsia="en-US"/>
        </w:rPr>
      </w:pPr>
    </w:p>
    <w:p w14:paraId="6756922C" w14:textId="77777777" w:rsidR="009C5A11" w:rsidRPr="00D77CE6" w:rsidRDefault="009C5A11" w:rsidP="009C5A11">
      <w:pPr>
        <w:spacing w:after="0" w:line="240" w:lineRule="auto"/>
        <w:rPr>
          <w:rFonts w:ascii="Arial" w:eastAsia="Times New Roman" w:hAnsi="Arial" w:cs="Arial"/>
          <w:lang w:eastAsia="en-US"/>
        </w:rPr>
      </w:pPr>
    </w:p>
    <w:p w14:paraId="0F0B2F98" w14:textId="77777777" w:rsidR="0095487D" w:rsidRPr="00613B77" w:rsidRDefault="0095487D" w:rsidP="0095487D">
      <w:pPr>
        <w:pBdr>
          <w:top w:val="single" w:sz="6" w:space="1" w:color="auto"/>
          <w:bottom w:val="single" w:sz="6" w:space="1" w:color="auto"/>
        </w:pBdr>
        <w:spacing w:after="0" w:line="240" w:lineRule="auto"/>
        <w:jc w:val="left"/>
        <w:rPr>
          <w:rFonts w:ascii="Arial" w:eastAsia="Times New Roman" w:hAnsi="Arial" w:cs="Arial"/>
          <w:b/>
          <w:lang w:eastAsia="en-US"/>
        </w:rPr>
      </w:pPr>
      <w:r>
        <w:rPr>
          <w:rFonts w:ascii="Arial" w:eastAsia="Times New Roman" w:hAnsi="Arial" w:cs="Arial"/>
          <w:b/>
          <w:lang w:eastAsia="en-US"/>
        </w:rPr>
        <w:t>Capturing your needs</w:t>
      </w:r>
    </w:p>
    <w:p w14:paraId="52A4D2B5" w14:textId="77777777" w:rsidR="009C5A11" w:rsidRDefault="009C5A11" w:rsidP="009C5A11">
      <w:pPr>
        <w:spacing w:after="0" w:line="240" w:lineRule="auto"/>
        <w:jc w:val="left"/>
        <w:rPr>
          <w:rFonts w:ascii="Arial" w:eastAsia="Times New Roman" w:hAnsi="Arial" w:cs="Arial"/>
          <w:lang w:eastAsia="en-US"/>
        </w:rPr>
      </w:pPr>
    </w:p>
    <w:p w14:paraId="19FC8132" w14:textId="77777777" w:rsidR="002A6A41" w:rsidRPr="002A6A41" w:rsidRDefault="002A6A41" w:rsidP="002A6A41">
      <w:pPr>
        <w:spacing w:after="0" w:line="240" w:lineRule="auto"/>
        <w:rPr>
          <w:rFonts w:ascii="Arial" w:eastAsia="Times New Roman" w:hAnsi="Arial" w:cs="Arial"/>
          <w:lang w:eastAsia="en-US"/>
        </w:rPr>
      </w:pPr>
      <w:r w:rsidRPr="002A6A41">
        <w:rPr>
          <w:rFonts w:ascii="Arial" w:eastAsia="Times New Roman" w:hAnsi="Arial" w:cs="Arial"/>
          <w:lang w:eastAsia="en-US"/>
        </w:rPr>
        <w:t>We are committed to providing you with a service that meets with your individual needs. To enable us to achieve this objective it is important that you are open and frank with us and provide us with all of the necessary information that we will need to deliver a service that reflects your needs e.g. any existing mortgages or other loans you may have. This will enable us to identify products that best meet with your personal circumstances. It will also help us to identify any specific needs regarding the methods by which we deliver our services to you. For example, if you need information in large font or braille due to sight difficulties, we can provide you with that.</w:t>
      </w:r>
    </w:p>
    <w:p w14:paraId="06F511A4" w14:textId="77777777" w:rsidR="002A6A41" w:rsidRPr="002A6A41" w:rsidRDefault="002A6A41" w:rsidP="002A6A41">
      <w:pPr>
        <w:spacing w:after="0" w:line="240" w:lineRule="auto"/>
        <w:rPr>
          <w:rFonts w:ascii="Arial" w:eastAsia="Times New Roman" w:hAnsi="Arial" w:cs="Arial"/>
          <w:lang w:eastAsia="en-US"/>
        </w:rPr>
      </w:pPr>
    </w:p>
    <w:p w14:paraId="02B27615" w14:textId="77777777" w:rsidR="002A6A41" w:rsidRPr="002A6A41" w:rsidRDefault="002A6A41" w:rsidP="002A6A41">
      <w:pPr>
        <w:spacing w:after="0" w:line="240" w:lineRule="auto"/>
        <w:rPr>
          <w:rFonts w:ascii="Arial" w:eastAsia="Times New Roman" w:hAnsi="Arial" w:cs="Arial"/>
          <w:lang w:eastAsia="en-US"/>
        </w:rPr>
      </w:pPr>
      <w:r w:rsidRPr="002A6A41">
        <w:rPr>
          <w:rFonts w:ascii="Arial" w:eastAsia="Times New Roman" w:hAnsi="Arial" w:cs="Arial"/>
          <w:lang w:eastAsia="en-US"/>
        </w:rPr>
        <w:t>In addition if you request for this information to be communicated in a language other than English we will provide a translated version.</w:t>
      </w:r>
    </w:p>
    <w:p w14:paraId="1368AB45" w14:textId="77777777" w:rsidR="002A6A41" w:rsidRPr="002A6A41" w:rsidRDefault="002A6A41" w:rsidP="002A6A41">
      <w:pPr>
        <w:spacing w:after="0" w:line="240" w:lineRule="auto"/>
        <w:rPr>
          <w:rFonts w:ascii="Arial" w:eastAsia="Times New Roman" w:hAnsi="Arial" w:cs="Arial"/>
          <w:lang w:eastAsia="en-US"/>
        </w:rPr>
      </w:pPr>
    </w:p>
    <w:p w14:paraId="317F2CEB" w14:textId="77777777" w:rsidR="002A6A41" w:rsidRPr="002A6A41" w:rsidRDefault="002A6A41" w:rsidP="002A6A41">
      <w:pPr>
        <w:spacing w:after="0" w:line="240" w:lineRule="auto"/>
        <w:rPr>
          <w:rFonts w:ascii="Arial" w:eastAsia="Times New Roman" w:hAnsi="Arial" w:cs="Arial"/>
          <w:lang w:eastAsia="en-US"/>
        </w:rPr>
      </w:pPr>
      <w:r w:rsidRPr="002A6A41">
        <w:rPr>
          <w:rFonts w:ascii="Arial" w:eastAsia="Times New Roman" w:hAnsi="Arial" w:cs="Arial"/>
          <w:lang w:eastAsia="en-US"/>
        </w:rPr>
        <w:t>Further information on how we collect and use your personal data is set out in the separate Data Privacy Notice that we have issued to you.</w:t>
      </w:r>
    </w:p>
    <w:p w14:paraId="083E924A" w14:textId="77777777" w:rsidR="009C5A11" w:rsidRDefault="009C5A11" w:rsidP="00D77CE6">
      <w:pPr>
        <w:spacing w:after="0" w:line="240" w:lineRule="auto"/>
        <w:rPr>
          <w:rFonts w:ascii="Arial" w:eastAsia="Times New Roman" w:hAnsi="Arial" w:cs="Arial"/>
          <w:lang w:eastAsia="en-US"/>
        </w:rPr>
      </w:pPr>
    </w:p>
    <w:p w14:paraId="14C5122A" w14:textId="77777777" w:rsidR="009C5A11" w:rsidRPr="00D77CE6" w:rsidRDefault="009C5A11" w:rsidP="00D77CE6">
      <w:pPr>
        <w:spacing w:after="0" w:line="240" w:lineRule="auto"/>
        <w:rPr>
          <w:rFonts w:ascii="Arial" w:eastAsia="Times New Roman" w:hAnsi="Arial" w:cs="Arial"/>
          <w:lang w:eastAsia="en-US"/>
        </w:rPr>
      </w:pPr>
    </w:p>
    <w:p w14:paraId="6E9044A7" w14:textId="77777777" w:rsidR="00D77CE6" w:rsidRPr="00D77CE6" w:rsidRDefault="00D77CE6" w:rsidP="00D77CE6">
      <w:pPr>
        <w:pBdr>
          <w:top w:val="single" w:sz="6" w:space="1" w:color="auto"/>
          <w:bottom w:val="single" w:sz="6" w:space="1" w:color="auto"/>
        </w:pBdr>
        <w:spacing w:after="0" w:line="240" w:lineRule="auto"/>
        <w:jc w:val="left"/>
        <w:rPr>
          <w:rFonts w:ascii="Arial" w:eastAsia="Times New Roman" w:hAnsi="Arial" w:cs="Arial"/>
          <w:b/>
          <w:lang w:eastAsia="en-US"/>
        </w:rPr>
      </w:pPr>
      <w:r w:rsidRPr="00D77CE6">
        <w:rPr>
          <w:rFonts w:ascii="Arial" w:eastAsia="Times New Roman" w:hAnsi="Arial" w:cs="Arial"/>
          <w:b/>
          <w:lang w:eastAsia="en-US"/>
        </w:rPr>
        <w:t>What you will have to pay us for this service?</w:t>
      </w:r>
    </w:p>
    <w:p w14:paraId="6E9044A8" w14:textId="77777777" w:rsidR="00D77CE6" w:rsidRPr="00D77CE6" w:rsidRDefault="00D77CE6" w:rsidP="00D77CE6">
      <w:pPr>
        <w:spacing w:after="0" w:line="240" w:lineRule="auto"/>
        <w:jc w:val="left"/>
        <w:rPr>
          <w:rFonts w:ascii="Arial" w:eastAsia="Times New Roman" w:hAnsi="Arial" w:cs="Arial"/>
          <w:lang w:eastAsia="en-US"/>
        </w:rPr>
      </w:pPr>
    </w:p>
    <w:p w14:paraId="6E9044B1" w14:textId="77777777" w:rsidR="00D77CE6" w:rsidRPr="00D77CE6" w:rsidRDefault="00D77CE6" w:rsidP="00D77CE6">
      <w:pPr>
        <w:spacing w:after="0" w:line="240" w:lineRule="auto"/>
        <w:rPr>
          <w:rFonts w:ascii="Arial" w:eastAsia="Times New Roman" w:hAnsi="Arial" w:cs="Arial"/>
          <w:u w:val="single"/>
          <w:lang w:eastAsia="en-US"/>
        </w:rPr>
      </w:pPr>
      <w:r w:rsidRPr="00D77CE6">
        <w:rPr>
          <w:rFonts w:ascii="Arial" w:eastAsia="Times New Roman" w:hAnsi="Arial" w:cs="Arial"/>
          <w:u w:val="single"/>
          <w:lang w:eastAsia="en-US"/>
        </w:rPr>
        <w:t>Advised sales</w:t>
      </w:r>
    </w:p>
    <w:p w14:paraId="6E9044B2" w14:textId="77777777" w:rsidR="00D77CE6" w:rsidRPr="00D77CE6" w:rsidRDefault="00D77CE6" w:rsidP="00D77CE6">
      <w:pPr>
        <w:spacing w:after="0" w:line="240" w:lineRule="auto"/>
        <w:rPr>
          <w:rFonts w:ascii="Arial" w:eastAsia="Times New Roman" w:hAnsi="Arial" w:cs="Arial"/>
          <w:color w:val="0070C0"/>
          <w:u w:val="single"/>
          <w:lang w:eastAsia="en-US"/>
        </w:rPr>
      </w:pPr>
    </w:p>
    <w:p w14:paraId="113065D4" w14:textId="5626B4AF" w:rsidR="009D0B21" w:rsidRDefault="009D0B21" w:rsidP="00D77CE6">
      <w:pPr>
        <w:spacing w:after="0" w:line="240" w:lineRule="auto"/>
        <w:rPr>
          <w:rFonts w:ascii="Arial" w:hAnsi="Arial" w:cs="Arial"/>
          <w:color w:val="000000"/>
        </w:rPr>
      </w:pPr>
      <w:r w:rsidRPr="00883D61">
        <w:rPr>
          <w:rFonts w:ascii="Arial" w:hAnsi="Arial" w:cs="Arial"/>
        </w:rPr>
        <w:t>A fee of £150 for research, payable at outset.  A further fee of £3</w:t>
      </w:r>
      <w:r>
        <w:rPr>
          <w:rFonts w:ascii="Arial" w:hAnsi="Arial" w:cs="Arial"/>
        </w:rPr>
        <w:t>45</w:t>
      </w:r>
      <w:r w:rsidRPr="00883D61">
        <w:rPr>
          <w:rFonts w:ascii="Arial" w:hAnsi="Arial" w:cs="Arial"/>
        </w:rPr>
        <w:t xml:space="preserve">.00 payable on production of lender’s formal offer for the mortgage.  We will also be paid </w:t>
      </w:r>
      <w:r>
        <w:rPr>
          <w:rFonts w:ascii="Arial" w:hAnsi="Arial" w:cs="Arial"/>
        </w:rPr>
        <w:t>a procuration fee</w:t>
      </w:r>
      <w:r w:rsidRPr="00883D61">
        <w:rPr>
          <w:rFonts w:ascii="Arial" w:hAnsi="Arial" w:cs="Arial"/>
        </w:rPr>
        <w:t xml:space="preserve"> from the lender</w:t>
      </w:r>
      <w:r w:rsidRPr="00883D61">
        <w:rPr>
          <w:rFonts w:ascii="Arial" w:hAnsi="Arial" w:cs="Arial"/>
          <w:color w:val="000000"/>
        </w:rPr>
        <w:t>.</w:t>
      </w:r>
    </w:p>
    <w:p w14:paraId="25EE861A" w14:textId="77777777" w:rsidR="009D0B21" w:rsidRDefault="009D0B21" w:rsidP="00D77CE6">
      <w:pPr>
        <w:spacing w:after="0" w:line="240" w:lineRule="auto"/>
        <w:rPr>
          <w:rFonts w:ascii="Arial" w:hAnsi="Arial" w:cs="Arial"/>
          <w:color w:val="000000"/>
        </w:rPr>
      </w:pPr>
    </w:p>
    <w:p w14:paraId="4A9B55D5" w14:textId="4BEBC86A" w:rsidR="009D0B21" w:rsidRDefault="009D0B21" w:rsidP="00D77CE6">
      <w:pPr>
        <w:spacing w:after="0" w:line="240" w:lineRule="auto"/>
        <w:rPr>
          <w:rFonts w:ascii="Arial" w:hAnsi="Arial" w:cs="Arial"/>
          <w:color w:val="000000"/>
        </w:rPr>
      </w:pPr>
      <w:r>
        <w:rPr>
          <w:rFonts w:ascii="Arial" w:hAnsi="Arial" w:cs="Arial"/>
          <w:color w:val="000000"/>
        </w:rPr>
        <w:t>OR</w:t>
      </w:r>
    </w:p>
    <w:p w14:paraId="4438A3AC" w14:textId="77777777" w:rsidR="009D0B21" w:rsidRDefault="009D0B21" w:rsidP="00D77CE6">
      <w:pPr>
        <w:spacing w:after="0" w:line="240" w:lineRule="auto"/>
        <w:rPr>
          <w:rFonts w:ascii="Arial" w:hAnsi="Arial" w:cs="Arial"/>
          <w:color w:val="000000"/>
        </w:rPr>
      </w:pPr>
    </w:p>
    <w:p w14:paraId="2F745690" w14:textId="6082A464" w:rsidR="009D0B21" w:rsidRPr="009D0B21" w:rsidRDefault="009D0B21" w:rsidP="00D77CE6">
      <w:pPr>
        <w:spacing w:after="0" w:line="240" w:lineRule="auto"/>
        <w:rPr>
          <w:rFonts w:ascii="Arial" w:eastAsia="Times New Roman" w:hAnsi="Arial" w:cs="Arial"/>
          <w:lang w:eastAsia="en-US"/>
        </w:rPr>
      </w:pPr>
      <w:r w:rsidRPr="009D0B21">
        <w:rPr>
          <w:rFonts w:ascii="Arial" w:eastAsia="Times New Roman" w:hAnsi="Arial" w:cs="Arial"/>
          <w:lang w:eastAsia="en-US"/>
        </w:rPr>
        <w:t>A fee of £1500 payable upon application of the mortgage. We will refund any procuration fee we receive from the lender to you.</w:t>
      </w:r>
    </w:p>
    <w:p w14:paraId="08BF3928" w14:textId="77777777" w:rsidR="009D0B21" w:rsidRDefault="009D0B21" w:rsidP="00D77CE6">
      <w:pPr>
        <w:spacing w:after="0" w:line="240" w:lineRule="auto"/>
        <w:rPr>
          <w:rFonts w:ascii="Arial" w:eastAsia="Times New Roman" w:hAnsi="Arial" w:cs="Arial"/>
          <w:color w:val="0070C0"/>
          <w:u w:val="single"/>
          <w:lang w:eastAsia="en-US"/>
        </w:rPr>
      </w:pPr>
    </w:p>
    <w:p w14:paraId="44634DEE" w14:textId="77777777" w:rsidR="009D0B21" w:rsidRDefault="009D0B21" w:rsidP="00D77CE6">
      <w:pPr>
        <w:spacing w:after="0" w:line="240" w:lineRule="auto"/>
        <w:rPr>
          <w:rFonts w:ascii="Arial" w:eastAsia="Times New Roman" w:hAnsi="Arial" w:cs="Arial"/>
          <w:color w:val="000000"/>
          <w:lang w:eastAsia="en-US"/>
        </w:rPr>
      </w:pPr>
    </w:p>
    <w:p w14:paraId="6E90450C" w14:textId="77777777" w:rsidR="00D77CE6" w:rsidRPr="00D77CE6" w:rsidRDefault="00D77CE6" w:rsidP="00D77CE6">
      <w:pPr>
        <w:spacing w:after="0" w:line="240" w:lineRule="auto"/>
        <w:rPr>
          <w:rFonts w:ascii="Arial" w:eastAsia="Times New Roman" w:hAnsi="Arial" w:cs="Arial"/>
          <w:color w:val="000000"/>
          <w:lang w:eastAsia="en-US"/>
        </w:rPr>
      </w:pPr>
      <w:r w:rsidRPr="00D77CE6">
        <w:rPr>
          <w:rFonts w:ascii="Arial" w:eastAsia="Times New Roman" w:hAnsi="Arial" w:cs="Arial"/>
          <w:color w:val="000000"/>
          <w:lang w:eastAsia="en-US"/>
        </w:rPr>
        <w:t xml:space="preserve">We will tell you how much the total fee will be in good time before you apply for a mortgage, but you may ask for this information earlier.  </w:t>
      </w:r>
    </w:p>
    <w:p w14:paraId="6E90450D" w14:textId="77777777" w:rsidR="00D77CE6" w:rsidRPr="00D77CE6" w:rsidRDefault="00D77CE6" w:rsidP="00D77CE6">
      <w:pPr>
        <w:spacing w:after="0" w:line="240" w:lineRule="auto"/>
        <w:rPr>
          <w:rFonts w:ascii="Arial" w:eastAsia="Times New Roman" w:hAnsi="Arial" w:cs="Arial"/>
          <w:color w:val="000000"/>
          <w:lang w:eastAsia="en-US"/>
        </w:rPr>
      </w:pPr>
    </w:p>
    <w:p w14:paraId="6E90450E" w14:textId="77777777" w:rsidR="00D77CE6" w:rsidRPr="00D77CE6" w:rsidRDefault="00D77CE6" w:rsidP="00D77CE6">
      <w:pPr>
        <w:spacing w:after="0" w:line="240" w:lineRule="auto"/>
        <w:rPr>
          <w:rFonts w:ascii="Arial" w:eastAsia="Times New Roman" w:hAnsi="Arial" w:cs="Arial"/>
          <w:color w:val="000000"/>
          <w:lang w:eastAsia="en-US"/>
        </w:rPr>
      </w:pPr>
      <w:r w:rsidRPr="00D77CE6">
        <w:rPr>
          <w:rFonts w:ascii="Arial" w:eastAsia="Times New Roman" w:hAnsi="Arial" w:cs="Arial"/>
          <w:color w:val="000000"/>
          <w:lang w:eastAsia="en-US"/>
        </w:rPr>
        <w:t>You will receive a key facts illustration / ESIS when considering a particular mortgage, which will tell you about any fees relating to that mortgage.</w:t>
      </w:r>
    </w:p>
    <w:p w14:paraId="6E90450F" w14:textId="77777777" w:rsidR="00D77CE6" w:rsidRPr="00D77CE6" w:rsidRDefault="00D77CE6" w:rsidP="00D77CE6">
      <w:pPr>
        <w:spacing w:after="0" w:line="240" w:lineRule="auto"/>
        <w:rPr>
          <w:rFonts w:ascii="Arial" w:eastAsia="Times New Roman" w:hAnsi="Arial" w:cs="Arial"/>
          <w:color w:val="000000"/>
          <w:lang w:eastAsia="en-US"/>
        </w:rPr>
      </w:pPr>
    </w:p>
    <w:p w14:paraId="6E904510" w14:textId="77777777" w:rsidR="00D77CE6" w:rsidRPr="00D77CE6" w:rsidRDefault="00D77CE6" w:rsidP="00D77CE6">
      <w:pPr>
        <w:spacing w:after="0" w:line="240" w:lineRule="auto"/>
        <w:rPr>
          <w:rFonts w:ascii="Arial" w:eastAsia="Times New Roman" w:hAnsi="Arial" w:cs="Arial"/>
          <w:color w:val="000000"/>
          <w:lang w:eastAsia="en-US"/>
        </w:rPr>
      </w:pPr>
      <w:r w:rsidRPr="00D77CE6">
        <w:rPr>
          <w:rFonts w:ascii="Arial" w:eastAsia="Times New Roman" w:hAnsi="Arial" w:cs="Arial"/>
          <w:color w:val="000000"/>
          <w:lang w:eastAsia="en-US"/>
        </w:rPr>
        <w:t xml:space="preserve">You also have the right to request an illustration / ESIS for any mortgage we offer.    </w:t>
      </w:r>
    </w:p>
    <w:p w14:paraId="6E90452C" w14:textId="77777777" w:rsidR="00D77CE6" w:rsidRPr="00D77CE6" w:rsidRDefault="00D77CE6" w:rsidP="00D77CE6">
      <w:pPr>
        <w:spacing w:after="120" w:line="240" w:lineRule="auto"/>
        <w:ind w:left="720"/>
        <w:rPr>
          <w:rFonts w:ascii="Arial" w:eastAsia="Times New Roman" w:hAnsi="Arial" w:cs="Arial"/>
          <w:lang w:eastAsia="en-US"/>
        </w:rPr>
      </w:pPr>
    </w:p>
    <w:p w14:paraId="6E90452D" w14:textId="77777777" w:rsidR="00D77CE6" w:rsidRPr="00D77CE6" w:rsidRDefault="00D77CE6" w:rsidP="00D77CE6">
      <w:pPr>
        <w:pBdr>
          <w:top w:val="single" w:sz="6" w:space="1" w:color="auto"/>
          <w:bottom w:val="single" w:sz="6" w:space="1" w:color="auto"/>
        </w:pBdr>
        <w:spacing w:after="0" w:line="240" w:lineRule="auto"/>
        <w:jc w:val="left"/>
        <w:rPr>
          <w:rFonts w:ascii="Arial" w:eastAsia="Times New Roman" w:hAnsi="Arial" w:cs="Arial"/>
          <w:b/>
          <w:lang w:eastAsia="en-US"/>
        </w:rPr>
      </w:pPr>
      <w:r w:rsidRPr="00D77CE6">
        <w:rPr>
          <w:rFonts w:ascii="Arial" w:eastAsia="Times New Roman" w:hAnsi="Arial" w:cs="Arial"/>
          <w:b/>
          <w:lang w:eastAsia="en-US"/>
        </w:rPr>
        <w:t>Who regulates us?</w:t>
      </w:r>
    </w:p>
    <w:p w14:paraId="6E90452E" w14:textId="77777777" w:rsidR="00D77CE6" w:rsidRPr="00D77CE6" w:rsidRDefault="00D77CE6" w:rsidP="00D77CE6">
      <w:pPr>
        <w:spacing w:after="0" w:line="240" w:lineRule="auto"/>
        <w:jc w:val="left"/>
        <w:rPr>
          <w:rFonts w:ascii="Arial" w:eastAsia="Times New Roman" w:hAnsi="Arial" w:cs="Arial"/>
          <w:lang w:eastAsia="en-US"/>
        </w:rPr>
      </w:pPr>
    </w:p>
    <w:p w14:paraId="6E904539" w14:textId="6AE36416" w:rsidR="00D77CE6" w:rsidRPr="00D77CE6" w:rsidRDefault="00D77CE6" w:rsidP="00D77CE6">
      <w:pPr>
        <w:spacing w:after="0" w:line="240" w:lineRule="auto"/>
        <w:rPr>
          <w:rFonts w:ascii="Arial" w:eastAsia="Times New Roman" w:hAnsi="Arial" w:cs="Arial"/>
          <w:b/>
          <w:lang w:eastAsia="en-US"/>
        </w:rPr>
      </w:pPr>
      <w:r w:rsidRPr="00D77CE6">
        <w:rPr>
          <w:rFonts w:ascii="Arial" w:eastAsia="Times New Roman" w:hAnsi="Arial" w:cs="Arial"/>
          <w:lang w:eastAsia="en-US"/>
        </w:rPr>
        <w:t xml:space="preserve">We are authorised and regulated by the Financial Conduct Authority (FCA).  Our Financial Services Register number is </w:t>
      </w:r>
      <w:r w:rsidR="009D0B21" w:rsidRPr="009D0B21">
        <w:rPr>
          <w:rFonts w:ascii="Arial" w:hAnsi="Arial" w:cs="Arial"/>
        </w:rPr>
        <w:t>307774</w:t>
      </w:r>
      <w:r w:rsidR="000623F8">
        <w:rPr>
          <w:rFonts w:ascii="Arial" w:eastAsia="Times New Roman" w:hAnsi="Arial" w:cs="Arial"/>
          <w:b/>
          <w:lang w:eastAsia="en-US"/>
        </w:rPr>
        <w:t xml:space="preserve"> </w:t>
      </w:r>
      <w:r w:rsidR="009D0B21">
        <w:rPr>
          <w:rFonts w:ascii="Arial" w:eastAsia="Times New Roman" w:hAnsi="Arial" w:cs="Arial"/>
          <w:b/>
          <w:lang w:eastAsia="en-US"/>
        </w:rPr>
        <w:t>.</w:t>
      </w:r>
    </w:p>
    <w:p w14:paraId="6E90453A" w14:textId="77777777" w:rsidR="00D77CE6" w:rsidRPr="00D77CE6" w:rsidRDefault="00D77CE6" w:rsidP="00D77CE6">
      <w:pPr>
        <w:spacing w:after="0" w:line="240" w:lineRule="auto"/>
        <w:rPr>
          <w:rFonts w:ascii="Arial" w:eastAsia="Times New Roman" w:hAnsi="Arial" w:cs="Arial"/>
          <w:b/>
          <w:lang w:eastAsia="en-US"/>
        </w:rPr>
      </w:pPr>
    </w:p>
    <w:p w14:paraId="77C1FFFF" w14:textId="77777777" w:rsidR="00946D0E" w:rsidRPr="00946D0E" w:rsidRDefault="00946D0E" w:rsidP="00946D0E">
      <w:pPr>
        <w:spacing w:after="0" w:line="240" w:lineRule="auto"/>
        <w:rPr>
          <w:rFonts w:ascii="Arial" w:eastAsia="Times New Roman" w:hAnsi="Arial" w:cs="Arial"/>
          <w:lang w:eastAsia="en-US"/>
        </w:rPr>
      </w:pPr>
      <w:r w:rsidRPr="00946D0E">
        <w:rPr>
          <w:rFonts w:ascii="Arial" w:eastAsia="Times New Roman" w:hAnsi="Arial" w:cs="Arial"/>
          <w:lang w:eastAsia="en-US"/>
        </w:rPr>
        <w:t xml:space="preserve">Our permitted business is: </w:t>
      </w:r>
    </w:p>
    <w:p w14:paraId="6886E142" w14:textId="77777777" w:rsidR="00946D0E" w:rsidRPr="00946D0E" w:rsidRDefault="00946D0E" w:rsidP="00946D0E">
      <w:pPr>
        <w:spacing w:after="0" w:line="240" w:lineRule="auto"/>
        <w:rPr>
          <w:rFonts w:ascii="Arial" w:eastAsia="Times New Roman" w:hAnsi="Arial" w:cs="Arial"/>
          <w:color w:val="FF0000"/>
          <w:lang w:eastAsia="en-US"/>
        </w:rPr>
      </w:pPr>
    </w:p>
    <w:p w14:paraId="197C890E" w14:textId="121608E6" w:rsidR="00946D0E" w:rsidRPr="00946D0E" w:rsidRDefault="00946D0E" w:rsidP="00946D0E">
      <w:pPr>
        <w:numPr>
          <w:ilvl w:val="0"/>
          <w:numId w:val="27"/>
        </w:numPr>
        <w:spacing w:after="0" w:line="240" w:lineRule="auto"/>
        <w:rPr>
          <w:rFonts w:ascii="Arial" w:eastAsia="Times New Roman" w:hAnsi="Arial" w:cs="Arial"/>
          <w:lang w:eastAsia="en-US"/>
        </w:rPr>
      </w:pPr>
      <w:r w:rsidRPr="00946D0E">
        <w:rPr>
          <w:rFonts w:ascii="Arial" w:eastAsia="Times New Roman" w:hAnsi="Arial" w:cs="Arial"/>
          <w:lang w:eastAsia="en-US"/>
        </w:rPr>
        <w:t>Advising on regulated mortgage contracts,</w:t>
      </w:r>
      <w:r w:rsidR="00F91FE7">
        <w:rPr>
          <w:rFonts w:ascii="Arial" w:eastAsia="Times New Roman" w:hAnsi="Arial" w:cs="Arial"/>
          <w:lang w:eastAsia="en-US"/>
        </w:rPr>
        <w:t xml:space="preserve"> investments, </w:t>
      </w:r>
      <w:r w:rsidRPr="00946D0E">
        <w:rPr>
          <w:rFonts w:ascii="Arial" w:eastAsia="Times New Roman" w:hAnsi="Arial" w:cs="Arial"/>
          <w:lang w:eastAsia="en-US"/>
        </w:rPr>
        <w:t xml:space="preserve"> insurance contracts and non investment insurance contracts</w:t>
      </w:r>
    </w:p>
    <w:p w14:paraId="59A29D06" w14:textId="72600876" w:rsidR="00946D0E" w:rsidRPr="00946D0E" w:rsidRDefault="00946D0E" w:rsidP="00946D0E">
      <w:pPr>
        <w:numPr>
          <w:ilvl w:val="0"/>
          <w:numId w:val="27"/>
        </w:numPr>
        <w:spacing w:after="0" w:line="240" w:lineRule="auto"/>
        <w:rPr>
          <w:rFonts w:ascii="Arial" w:eastAsia="Times New Roman" w:hAnsi="Arial" w:cs="Arial"/>
          <w:lang w:eastAsia="en-US"/>
        </w:rPr>
      </w:pPr>
      <w:r w:rsidRPr="00946D0E">
        <w:rPr>
          <w:rFonts w:ascii="Arial" w:eastAsia="Times New Roman" w:hAnsi="Arial" w:cs="Arial"/>
          <w:lang w:eastAsia="en-US"/>
        </w:rPr>
        <w:t xml:space="preserve">Arranging (Bringing about) regulated mortgage contracts, </w:t>
      </w:r>
      <w:r w:rsidR="00F91FE7">
        <w:rPr>
          <w:rFonts w:ascii="Arial" w:eastAsia="Times New Roman" w:hAnsi="Arial" w:cs="Arial"/>
          <w:lang w:eastAsia="en-US"/>
        </w:rPr>
        <w:t>investments,</w:t>
      </w:r>
      <w:r w:rsidRPr="00946D0E">
        <w:rPr>
          <w:rFonts w:ascii="Arial" w:eastAsia="Times New Roman" w:hAnsi="Arial" w:cs="Arial"/>
          <w:lang w:eastAsia="en-US"/>
        </w:rPr>
        <w:t xml:space="preserve"> insurance contracts and non investment insurance contracts</w:t>
      </w:r>
    </w:p>
    <w:p w14:paraId="4E6EDF32" w14:textId="69319DD0" w:rsidR="00946D0E" w:rsidRPr="00946D0E" w:rsidRDefault="00946D0E" w:rsidP="00946D0E">
      <w:pPr>
        <w:numPr>
          <w:ilvl w:val="0"/>
          <w:numId w:val="27"/>
        </w:numPr>
        <w:spacing w:after="0" w:line="240" w:lineRule="auto"/>
        <w:rPr>
          <w:rFonts w:ascii="Arial" w:eastAsia="Times New Roman" w:hAnsi="Arial" w:cs="Arial"/>
          <w:lang w:eastAsia="en-US"/>
        </w:rPr>
      </w:pPr>
      <w:r w:rsidRPr="00946D0E">
        <w:rPr>
          <w:rFonts w:ascii="Arial" w:eastAsia="Times New Roman" w:hAnsi="Arial" w:cs="Arial"/>
          <w:lang w:eastAsia="en-US"/>
        </w:rPr>
        <w:t xml:space="preserve">Making arrangements with a view to regulated mortgage contracts, </w:t>
      </w:r>
      <w:r w:rsidR="00F91FE7">
        <w:rPr>
          <w:rFonts w:ascii="Arial" w:eastAsia="Times New Roman" w:hAnsi="Arial" w:cs="Arial"/>
          <w:lang w:eastAsia="en-US"/>
        </w:rPr>
        <w:t xml:space="preserve">investments, </w:t>
      </w:r>
      <w:r w:rsidRPr="00946D0E">
        <w:rPr>
          <w:rFonts w:ascii="Arial" w:eastAsia="Times New Roman" w:hAnsi="Arial" w:cs="Arial"/>
          <w:lang w:eastAsia="en-US"/>
        </w:rPr>
        <w:t>insurance contracts and non investment insurance contracts.</w:t>
      </w:r>
    </w:p>
    <w:p w14:paraId="6E90453B" w14:textId="026BAC6A" w:rsidR="00D77CE6" w:rsidRPr="00946D0E" w:rsidRDefault="00D77CE6" w:rsidP="00D77CE6">
      <w:pPr>
        <w:spacing w:after="0" w:line="240" w:lineRule="auto"/>
        <w:rPr>
          <w:rFonts w:ascii="Arial" w:eastAsia="Times New Roman" w:hAnsi="Arial" w:cs="Arial"/>
          <w:lang w:eastAsia="en-US"/>
        </w:rPr>
      </w:pPr>
      <w:r w:rsidRPr="00946D0E">
        <w:rPr>
          <w:rFonts w:ascii="Arial" w:eastAsia="Times New Roman" w:hAnsi="Arial" w:cs="Arial"/>
          <w:lang w:eastAsia="en-US"/>
        </w:rPr>
        <w:t xml:space="preserve"> </w:t>
      </w:r>
    </w:p>
    <w:p w14:paraId="6E90453C" w14:textId="77777777" w:rsidR="00D77CE6" w:rsidRPr="00D77CE6" w:rsidRDefault="00D77CE6" w:rsidP="00D77CE6">
      <w:pPr>
        <w:spacing w:after="0" w:line="240" w:lineRule="auto"/>
        <w:rPr>
          <w:rFonts w:ascii="Arial" w:eastAsia="Times New Roman" w:hAnsi="Arial" w:cs="Arial"/>
          <w:lang w:eastAsia="en-US"/>
        </w:rPr>
      </w:pPr>
    </w:p>
    <w:p w14:paraId="6E90453D" w14:textId="63CD9B18" w:rsidR="00D77CE6" w:rsidRPr="00D77CE6" w:rsidRDefault="00D77CE6" w:rsidP="00D77CE6">
      <w:pPr>
        <w:spacing w:after="0" w:line="240" w:lineRule="auto"/>
        <w:rPr>
          <w:rFonts w:ascii="Arial" w:eastAsia="Times New Roman" w:hAnsi="Arial" w:cs="Arial"/>
          <w:lang w:eastAsia="en-US"/>
        </w:rPr>
      </w:pPr>
      <w:r w:rsidRPr="00D77CE6">
        <w:rPr>
          <w:rFonts w:ascii="Arial" w:eastAsia="Times New Roman" w:hAnsi="Arial" w:cs="Arial"/>
          <w:lang w:eastAsia="en-US"/>
        </w:rPr>
        <w:t xml:space="preserve">You can check this on the Financial Services Register by visiting the FCA’s website  </w:t>
      </w:r>
      <w:hyperlink r:id="rId11" w:history="1">
        <w:r w:rsidR="00CB004A" w:rsidRPr="00195117">
          <w:rPr>
            <w:rStyle w:val="Hyperlink"/>
            <w:rFonts w:ascii="Arial" w:hAnsi="Arial" w:cs="Arial"/>
          </w:rPr>
          <w:t>https://www.fca.org.uk/register</w:t>
        </w:r>
      </w:hyperlink>
      <w:r w:rsidRPr="00D77CE6">
        <w:rPr>
          <w:rFonts w:ascii="Arial" w:eastAsia="Times New Roman" w:hAnsi="Arial" w:cs="Arial"/>
          <w:lang w:eastAsia="en-US"/>
        </w:rPr>
        <w:t xml:space="preserve"> or by contacting the FCA on 0800 111 6768 (freephone) from 8am and 6pm, Monday to Friday (except public holidays) and 9am to 1pm, Saturdays. </w:t>
      </w:r>
    </w:p>
    <w:p w14:paraId="2E135A8E" w14:textId="77777777" w:rsidR="00CB004A" w:rsidRDefault="00CB004A" w:rsidP="00D77CE6">
      <w:pPr>
        <w:spacing w:after="0" w:line="240" w:lineRule="auto"/>
        <w:jc w:val="left"/>
        <w:rPr>
          <w:rFonts w:ascii="Arial" w:eastAsia="Times New Roman" w:hAnsi="Arial" w:cs="Arial"/>
          <w:b/>
          <w:color w:val="0070C0"/>
          <w:lang w:eastAsia="en-US"/>
        </w:rPr>
      </w:pPr>
    </w:p>
    <w:p w14:paraId="6E90454C" w14:textId="77777777" w:rsidR="00D77CE6" w:rsidRDefault="00D77CE6" w:rsidP="00D77CE6">
      <w:pPr>
        <w:spacing w:after="0" w:line="240" w:lineRule="auto"/>
        <w:jc w:val="left"/>
        <w:rPr>
          <w:rFonts w:ascii="Arial" w:eastAsia="Times New Roman" w:hAnsi="Arial" w:cs="Arial"/>
          <w:lang w:eastAsia="en-US"/>
        </w:rPr>
      </w:pPr>
    </w:p>
    <w:p w14:paraId="182E29DD" w14:textId="77777777" w:rsidR="002A6A41" w:rsidRDefault="002A6A41" w:rsidP="00D77CE6">
      <w:pPr>
        <w:spacing w:after="0" w:line="240" w:lineRule="auto"/>
        <w:jc w:val="left"/>
        <w:rPr>
          <w:rFonts w:ascii="Arial" w:eastAsia="Times New Roman" w:hAnsi="Arial" w:cs="Arial"/>
          <w:lang w:eastAsia="en-US"/>
        </w:rPr>
      </w:pPr>
    </w:p>
    <w:p w14:paraId="71FBAA1E" w14:textId="77777777" w:rsidR="002A6A41" w:rsidRDefault="002A6A41" w:rsidP="00D77CE6">
      <w:pPr>
        <w:spacing w:after="0" w:line="240" w:lineRule="auto"/>
        <w:jc w:val="left"/>
        <w:rPr>
          <w:rFonts w:ascii="Arial" w:eastAsia="Times New Roman" w:hAnsi="Arial" w:cs="Arial"/>
          <w:lang w:eastAsia="en-US"/>
        </w:rPr>
      </w:pPr>
    </w:p>
    <w:p w14:paraId="28E7C510" w14:textId="77777777" w:rsidR="002A6A41" w:rsidRPr="00D77CE6" w:rsidRDefault="002A6A41" w:rsidP="00D77CE6">
      <w:pPr>
        <w:spacing w:after="0" w:line="240" w:lineRule="auto"/>
        <w:jc w:val="left"/>
        <w:rPr>
          <w:rFonts w:ascii="Arial" w:eastAsia="Times New Roman" w:hAnsi="Arial" w:cs="Arial"/>
          <w:lang w:eastAsia="en-US"/>
        </w:rPr>
      </w:pPr>
    </w:p>
    <w:p w14:paraId="6E90454F" w14:textId="77777777" w:rsidR="00D77CE6" w:rsidRPr="00D77CE6" w:rsidRDefault="00D77CE6" w:rsidP="00D77CE6">
      <w:pPr>
        <w:pBdr>
          <w:top w:val="single" w:sz="6" w:space="1" w:color="auto"/>
          <w:bottom w:val="single" w:sz="6" w:space="1" w:color="auto"/>
        </w:pBdr>
        <w:spacing w:after="0" w:line="240" w:lineRule="auto"/>
        <w:jc w:val="left"/>
        <w:rPr>
          <w:rFonts w:ascii="Arial" w:eastAsia="Times New Roman" w:hAnsi="Arial" w:cs="Arial"/>
          <w:b/>
          <w:lang w:eastAsia="en-US"/>
        </w:rPr>
      </w:pPr>
      <w:r w:rsidRPr="00D77CE6">
        <w:rPr>
          <w:rFonts w:ascii="Arial" w:eastAsia="Times New Roman" w:hAnsi="Arial" w:cs="Arial"/>
          <w:b/>
          <w:lang w:eastAsia="en-US"/>
        </w:rPr>
        <w:lastRenderedPageBreak/>
        <w:t>What to do if you have a complaint</w:t>
      </w:r>
    </w:p>
    <w:p w14:paraId="6E904550" w14:textId="77777777" w:rsidR="00D77CE6" w:rsidRPr="00D77CE6" w:rsidRDefault="00D77CE6" w:rsidP="00D77CE6">
      <w:pPr>
        <w:spacing w:after="0" w:line="240" w:lineRule="auto"/>
        <w:jc w:val="left"/>
        <w:rPr>
          <w:rFonts w:ascii="Arial" w:eastAsia="Times New Roman" w:hAnsi="Arial" w:cs="Arial"/>
          <w:lang w:eastAsia="en-US"/>
        </w:rPr>
      </w:pPr>
    </w:p>
    <w:p w14:paraId="252404A5" w14:textId="77777777" w:rsidR="00793E7D" w:rsidRDefault="00793E7D" w:rsidP="00793E7D">
      <w:pPr>
        <w:pStyle w:val="Subtitle"/>
        <w:jc w:val="both"/>
        <w:rPr>
          <w:rFonts w:ascii="Arial" w:hAnsi="Arial" w:cs="Arial"/>
          <w:b w:val="0"/>
          <w:sz w:val="22"/>
          <w:szCs w:val="22"/>
        </w:rPr>
      </w:pPr>
      <w:r w:rsidRPr="00080422">
        <w:rPr>
          <w:rFonts w:ascii="Arial" w:hAnsi="Arial" w:cs="Arial"/>
          <w:b w:val="0"/>
          <w:sz w:val="22"/>
          <w:szCs w:val="22"/>
        </w:rPr>
        <w:t>If you wish to register a complaint, please contact us:</w:t>
      </w:r>
    </w:p>
    <w:p w14:paraId="71D2E7B5" w14:textId="77777777" w:rsidR="00793E7D" w:rsidRDefault="00793E7D" w:rsidP="00793E7D">
      <w:pPr>
        <w:pStyle w:val="Subtitle"/>
        <w:jc w:val="both"/>
        <w:rPr>
          <w:rFonts w:ascii="Arial" w:hAnsi="Arial" w:cs="Arial"/>
          <w:b w:val="0"/>
          <w:sz w:val="22"/>
          <w:szCs w:val="22"/>
        </w:rPr>
      </w:pPr>
    </w:p>
    <w:p w14:paraId="43100CAE" w14:textId="77777777" w:rsidR="00793E7D" w:rsidRDefault="00793E7D" w:rsidP="00793E7D">
      <w:pPr>
        <w:pStyle w:val="Subtitle"/>
        <w:jc w:val="both"/>
        <w:rPr>
          <w:rFonts w:ascii="Arial" w:hAnsi="Arial" w:cs="Arial"/>
          <w:b w:val="0"/>
          <w:color w:val="000000"/>
          <w:sz w:val="22"/>
          <w:szCs w:val="22"/>
        </w:rPr>
      </w:pPr>
      <w:r w:rsidRPr="00080422">
        <w:rPr>
          <w:rFonts w:ascii="Arial" w:hAnsi="Arial" w:cs="Arial"/>
          <w:sz w:val="22"/>
          <w:szCs w:val="22"/>
        </w:rPr>
        <w:t>…. in writing:</w:t>
      </w:r>
      <w:r w:rsidRPr="00080422">
        <w:rPr>
          <w:rFonts w:ascii="Arial" w:hAnsi="Arial" w:cs="Arial"/>
          <w:b w:val="0"/>
          <w:sz w:val="22"/>
          <w:szCs w:val="22"/>
        </w:rPr>
        <w:t xml:space="preserve"> Write to </w:t>
      </w:r>
      <w:r>
        <w:rPr>
          <w:rFonts w:ascii="Arial" w:hAnsi="Arial" w:cs="Arial"/>
          <w:b w:val="0"/>
          <w:color w:val="000000"/>
          <w:sz w:val="22"/>
          <w:szCs w:val="22"/>
        </w:rPr>
        <w:t xml:space="preserve">Anglo International Group Ltd. 170 Epsom Road, Guildford, </w:t>
      </w:r>
      <w:smartTag w:uri="urn:schemas-microsoft-com:office:smarttags" w:element="place">
        <w:r>
          <w:rPr>
            <w:rFonts w:ascii="Arial" w:hAnsi="Arial" w:cs="Arial"/>
            <w:b w:val="0"/>
            <w:color w:val="000000"/>
            <w:sz w:val="22"/>
            <w:szCs w:val="22"/>
          </w:rPr>
          <w:t>Surrey</w:t>
        </w:r>
      </w:smartTag>
      <w:r>
        <w:rPr>
          <w:rFonts w:ascii="Arial" w:hAnsi="Arial" w:cs="Arial"/>
          <w:b w:val="0"/>
          <w:color w:val="000000"/>
          <w:sz w:val="22"/>
          <w:szCs w:val="22"/>
        </w:rPr>
        <w:t xml:space="preserve"> GU1 2RP</w:t>
      </w:r>
    </w:p>
    <w:p w14:paraId="59C347DA" w14:textId="77777777" w:rsidR="00793E7D" w:rsidRDefault="00793E7D" w:rsidP="00793E7D">
      <w:pPr>
        <w:pStyle w:val="Subtitle"/>
        <w:jc w:val="both"/>
        <w:rPr>
          <w:rFonts w:ascii="Arial" w:hAnsi="Arial" w:cs="Arial"/>
          <w:sz w:val="22"/>
          <w:szCs w:val="22"/>
        </w:rPr>
      </w:pPr>
    </w:p>
    <w:p w14:paraId="33A84B77" w14:textId="77777777" w:rsidR="00793E7D" w:rsidRDefault="00793E7D" w:rsidP="00793E7D">
      <w:pPr>
        <w:pStyle w:val="Subtitle"/>
        <w:jc w:val="both"/>
        <w:rPr>
          <w:rFonts w:ascii="Arial" w:hAnsi="Arial" w:cs="Arial"/>
          <w:b w:val="0"/>
          <w:sz w:val="22"/>
          <w:szCs w:val="22"/>
        </w:rPr>
      </w:pPr>
      <w:r w:rsidRPr="00080422">
        <w:rPr>
          <w:rFonts w:ascii="Arial" w:hAnsi="Arial" w:cs="Arial"/>
          <w:sz w:val="22"/>
          <w:szCs w:val="22"/>
        </w:rPr>
        <w:t>…. by phone:</w:t>
      </w:r>
      <w:r w:rsidRPr="00080422">
        <w:rPr>
          <w:rFonts w:ascii="Arial" w:hAnsi="Arial" w:cs="Arial"/>
          <w:b w:val="0"/>
          <w:sz w:val="22"/>
          <w:szCs w:val="22"/>
        </w:rPr>
        <w:t xml:space="preserve"> Telephone</w:t>
      </w:r>
      <w:r>
        <w:rPr>
          <w:rFonts w:ascii="Arial" w:hAnsi="Arial" w:cs="Arial"/>
          <w:b w:val="0"/>
          <w:sz w:val="22"/>
          <w:szCs w:val="22"/>
        </w:rPr>
        <w:t>:   01483 300 377</w:t>
      </w:r>
      <w:r w:rsidRPr="00080422">
        <w:rPr>
          <w:rFonts w:ascii="Arial" w:hAnsi="Arial" w:cs="Arial"/>
          <w:b w:val="0"/>
          <w:sz w:val="22"/>
          <w:szCs w:val="22"/>
        </w:rPr>
        <w:t>.</w:t>
      </w:r>
    </w:p>
    <w:p w14:paraId="1902AA0D" w14:textId="77777777" w:rsidR="00F6142C" w:rsidRPr="00080422" w:rsidRDefault="00F6142C" w:rsidP="00793E7D">
      <w:pPr>
        <w:pStyle w:val="Subtitle"/>
        <w:jc w:val="both"/>
        <w:rPr>
          <w:rFonts w:ascii="Arial" w:hAnsi="Arial" w:cs="Arial"/>
          <w:b w:val="0"/>
          <w:sz w:val="22"/>
          <w:szCs w:val="22"/>
        </w:rPr>
      </w:pPr>
    </w:p>
    <w:p w14:paraId="6E90455B" w14:textId="39B4B832" w:rsidR="00D77CE6" w:rsidRPr="00D77CE6" w:rsidRDefault="00793E7D" w:rsidP="00793E7D">
      <w:pPr>
        <w:tabs>
          <w:tab w:val="left" w:pos="9864"/>
        </w:tabs>
        <w:ind w:right="-36"/>
        <w:rPr>
          <w:rFonts w:ascii="Arial" w:eastAsia="Times New Roman" w:hAnsi="Arial" w:cs="Arial"/>
          <w:lang w:eastAsia="en-US"/>
        </w:rPr>
      </w:pPr>
      <w:r w:rsidRPr="00304DA5">
        <w:rPr>
          <w:rFonts w:ascii="Arial" w:hAnsi="Arial" w:cs="Arial"/>
          <w:color w:val="000000"/>
        </w:rPr>
        <w:t xml:space="preserve">If you cannot settle your complaint with us, you may be entitled to refer it to the Financial </w:t>
      </w:r>
      <w:r>
        <w:rPr>
          <w:rFonts w:ascii="Arial" w:hAnsi="Arial" w:cs="Arial"/>
          <w:color w:val="000000"/>
        </w:rPr>
        <w:t>O</w:t>
      </w:r>
      <w:r w:rsidRPr="00304DA5">
        <w:rPr>
          <w:rFonts w:ascii="Arial" w:hAnsi="Arial" w:cs="Arial"/>
          <w:color w:val="000000"/>
        </w:rPr>
        <w:t>mbudsman Service.</w:t>
      </w:r>
      <w:r>
        <w:rPr>
          <w:rFonts w:ascii="Arial" w:hAnsi="Arial" w:cs="Arial"/>
          <w:b/>
          <w:color w:val="000000"/>
        </w:rPr>
        <w:t xml:space="preserve"> </w:t>
      </w:r>
    </w:p>
    <w:p w14:paraId="6E90455C" w14:textId="77777777" w:rsidR="00D77CE6" w:rsidRPr="00D77CE6" w:rsidRDefault="00D77CE6" w:rsidP="00D77CE6">
      <w:pPr>
        <w:pBdr>
          <w:top w:val="single" w:sz="6" w:space="1" w:color="auto"/>
          <w:bottom w:val="single" w:sz="6" w:space="1" w:color="auto"/>
        </w:pBdr>
        <w:spacing w:after="0" w:line="240" w:lineRule="auto"/>
        <w:jc w:val="left"/>
        <w:rPr>
          <w:rFonts w:ascii="Arial" w:eastAsia="Times New Roman" w:hAnsi="Arial" w:cs="Arial"/>
          <w:b/>
          <w:lang w:eastAsia="en-US"/>
        </w:rPr>
      </w:pPr>
      <w:r w:rsidRPr="00D77CE6">
        <w:rPr>
          <w:rFonts w:ascii="Arial" w:eastAsia="Times New Roman" w:hAnsi="Arial" w:cs="Arial"/>
          <w:b/>
          <w:lang w:eastAsia="en-US"/>
        </w:rPr>
        <w:t xml:space="preserve">Are we covered by the Financial Services Compensation Scheme (FSCS)? </w:t>
      </w:r>
    </w:p>
    <w:p w14:paraId="6E90455D" w14:textId="77777777" w:rsidR="00D77CE6" w:rsidRPr="00D77CE6" w:rsidRDefault="00D77CE6" w:rsidP="00D77CE6">
      <w:pPr>
        <w:spacing w:after="0" w:line="240" w:lineRule="auto"/>
        <w:jc w:val="left"/>
        <w:rPr>
          <w:rFonts w:ascii="Arial" w:eastAsia="Times New Roman" w:hAnsi="Arial" w:cs="Arial"/>
          <w:lang w:eastAsia="en-US"/>
        </w:rPr>
      </w:pPr>
    </w:p>
    <w:p w14:paraId="25C204EE" w14:textId="77777777" w:rsidR="00471313" w:rsidRPr="00F71821" w:rsidRDefault="00471313" w:rsidP="00471313">
      <w:pPr>
        <w:spacing w:after="0" w:line="240" w:lineRule="auto"/>
        <w:rPr>
          <w:rFonts w:ascii="Arial" w:eastAsia="Times New Roman" w:hAnsi="Arial" w:cs="Arial"/>
          <w:lang w:eastAsia="en-US"/>
        </w:rPr>
      </w:pPr>
      <w:r w:rsidRPr="00F71821">
        <w:rPr>
          <w:rFonts w:ascii="Arial" w:eastAsia="Times New Roman" w:hAnsi="Arial" w:cs="Arial"/>
          <w:lang w:eastAsia="en-US"/>
        </w:rPr>
        <w:t>We are covered by the FSCS.  You may be entitled to compensation from the scheme if either we or the providers with whom we arrange products were to go out of business. This depends on the type of product and the circumstances of the claim.</w:t>
      </w:r>
    </w:p>
    <w:p w14:paraId="1F43DEE7" w14:textId="77777777" w:rsidR="00471313" w:rsidRPr="00D77CE6" w:rsidRDefault="00471313" w:rsidP="00471313">
      <w:pPr>
        <w:spacing w:after="0" w:line="240" w:lineRule="auto"/>
        <w:rPr>
          <w:rFonts w:ascii="Arial" w:eastAsia="Times New Roman" w:hAnsi="Arial" w:cs="Arial"/>
          <w:lang w:eastAsia="en-US"/>
        </w:rPr>
      </w:pPr>
    </w:p>
    <w:p w14:paraId="09CAFF7D" w14:textId="77777777" w:rsidR="00471313" w:rsidRDefault="00471313" w:rsidP="00471313">
      <w:pPr>
        <w:spacing w:after="0" w:line="240" w:lineRule="auto"/>
        <w:rPr>
          <w:rFonts w:ascii="Arial" w:eastAsia="Times New Roman" w:hAnsi="Arial" w:cs="Arial"/>
          <w:lang w:eastAsia="en-US"/>
        </w:rPr>
      </w:pPr>
      <w:r w:rsidRPr="00D77CE6">
        <w:rPr>
          <w:rFonts w:ascii="Arial" w:eastAsia="Times New Roman" w:hAnsi="Arial" w:cs="Arial"/>
          <w:lang w:eastAsia="en-US"/>
        </w:rPr>
        <w:t>Mortgage advising and arranging is covered up to a maximum limit of £</w:t>
      </w:r>
      <w:r>
        <w:rPr>
          <w:rFonts w:ascii="Arial" w:eastAsia="Times New Roman" w:hAnsi="Arial" w:cs="Arial"/>
          <w:lang w:eastAsia="en-US"/>
        </w:rPr>
        <w:t>85</w:t>
      </w:r>
      <w:r w:rsidRPr="00D77CE6">
        <w:rPr>
          <w:rFonts w:ascii="Arial" w:eastAsia="Times New Roman" w:hAnsi="Arial" w:cs="Arial"/>
          <w:lang w:eastAsia="en-US"/>
        </w:rPr>
        <w:t>,000.</w:t>
      </w:r>
    </w:p>
    <w:p w14:paraId="4BB82165" w14:textId="77777777" w:rsidR="00471313" w:rsidRPr="008F7515" w:rsidRDefault="00471313" w:rsidP="00471313">
      <w:pPr>
        <w:spacing w:after="0" w:line="240" w:lineRule="auto"/>
        <w:rPr>
          <w:rFonts w:ascii="Arial" w:eastAsia="Times New Roman" w:hAnsi="Arial" w:cs="Arial"/>
          <w:color w:val="FF0000"/>
          <w:lang w:eastAsia="en-US"/>
        </w:rPr>
      </w:pPr>
    </w:p>
    <w:p w14:paraId="71E6085D" w14:textId="77777777" w:rsidR="00471313" w:rsidRDefault="00471313" w:rsidP="00471313">
      <w:pPr>
        <w:spacing w:after="0" w:line="240" w:lineRule="auto"/>
        <w:rPr>
          <w:rFonts w:ascii="Arial" w:eastAsia="Times New Roman" w:hAnsi="Arial" w:cs="Arial"/>
          <w:lang w:eastAsia="en-US"/>
        </w:rPr>
      </w:pPr>
      <w:r w:rsidRPr="00EC6C9F">
        <w:rPr>
          <w:rFonts w:ascii="Arial" w:eastAsia="Times New Roman" w:hAnsi="Arial" w:cs="Arial"/>
          <w:lang w:eastAsia="en-US"/>
        </w:rPr>
        <w:t>Further information about compensation scheme arrangements is available from the FSCS (</w:t>
      </w:r>
      <w:hyperlink r:id="rId12" w:history="1">
        <w:r w:rsidRPr="003F10B5">
          <w:rPr>
            <w:rStyle w:val="Hyperlink"/>
            <w:rFonts w:ascii="Arial" w:eastAsia="Times New Roman" w:hAnsi="Arial" w:cs="Arial"/>
            <w:lang w:eastAsia="en-US"/>
          </w:rPr>
          <w:t>www.fscs.org.uk</w:t>
        </w:r>
      </w:hyperlink>
      <w:r w:rsidRPr="00EC6C9F">
        <w:rPr>
          <w:rFonts w:ascii="Arial" w:eastAsia="Times New Roman" w:hAnsi="Arial" w:cs="Arial"/>
          <w:lang w:eastAsia="en-US"/>
        </w:rPr>
        <w:t>).</w:t>
      </w:r>
    </w:p>
    <w:p w14:paraId="20DBCE79" w14:textId="77777777" w:rsidR="00471313" w:rsidRPr="00EC6C9F" w:rsidRDefault="00471313" w:rsidP="00471313">
      <w:pPr>
        <w:spacing w:after="0" w:line="240" w:lineRule="auto"/>
        <w:rPr>
          <w:rFonts w:ascii="Arial" w:eastAsia="Times New Roman" w:hAnsi="Arial" w:cs="Arial"/>
          <w:lang w:eastAsia="en-US"/>
        </w:rPr>
      </w:pPr>
    </w:p>
    <w:p w14:paraId="2B8CC702" w14:textId="77777777" w:rsidR="00471313" w:rsidRPr="00180E35" w:rsidRDefault="00471313" w:rsidP="00471313">
      <w:pPr>
        <w:rPr>
          <w:rFonts w:ascii="Arial" w:hAnsi="Arial" w:cs="Arial"/>
        </w:rPr>
      </w:pPr>
      <w:r w:rsidRPr="00180E35">
        <w:rPr>
          <w:rFonts w:ascii="Arial" w:hAnsi="Arial" w:cs="Arial"/>
        </w:rPr>
        <w:t xml:space="preserve">Or by contacting </w:t>
      </w:r>
    </w:p>
    <w:p w14:paraId="52BB6367" w14:textId="77777777" w:rsidR="00471313" w:rsidRPr="00180E35" w:rsidRDefault="00471313" w:rsidP="00471313">
      <w:pPr>
        <w:rPr>
          <w:rFonts w:ascii="Arial" w:hAnsi="Arial" w:cs="Arial"/>
        </w:rPr>
      </w:pPr>
      <w:r w:rsidRPr="00180E35">
        <w:rPr>
          <w:rFonts w:ascii="Arial" w:hAnsi="Arial" w:cs="Arial"/>
        </w:rPr>
        <w:t>Financial Services Compensation Scheme  PO Box 300 Mitcheldean GL17 1DY</w:t>
      </w:r>
    </w:p>
    <w:p w14:paraId="79E151C9" w14:textId="77777777" w:rsidR="00471313" w:rsidRPr="00180E35" w:rsidRDefault="00471313" w:rsidP="00471313">
      <w:pPr>
        <w:rPr>
          <w:rFonts w:ascii="Arial" w:hAnsi="Arial" w:cs="Arial"/>
        </w:rPr>
      </w:pPr>
      <w:r w:rsidRPr="00180E35">
        <w:rPr>
          <w:rFonts w:ascii="Arial" w:hAnsi="Arial" w:cs="Arial"/>
        </w:rPr>
        <w:t>Telephone number 0800 678 1100</w:t>
      </w:r>
    </w:p>
    <w:p w14:paraId="540B9763" w14:textId="77777777" w:rsidR="00471313" w:rsidRDefault="00471313" w:rsidP="00471313">
      <w:pPr>
        <w:rPr>
          <w:rFonts w:ascii="Arial" w:hAnsi="Arial" w:cs="Arial"/>
        </w:rPr>
      </w:pPr>
      <w:r w:rsidRPr="00180E35">
        <w:rPr>
          <w:rFonts w:ascii="Arial" w:hAnsi="Arial" w:cs="Arial"/>
        </w:rPr>
        <w:t>International customers Telephone number +44 207 741 4100</w:t>
      </w:r>
    </w:p>
    <w:p w14:paraId="6E904563" w14:textId="77777777" w:rsidR="00D91D45" w:rsidRDefault="00D91D45" w:rsidP="00D77CE6">
      <w:pPr>
        <w:spacing w:after="0" w:line="240" w:lineRule="auto"/>
        <w:rPr>
          <w:rFonts w:ascii="Arial" w:eastAsia="Times New Roman" w:hAnsi="Arial" w:cs="Arial"/>
          <w:lang w:eastAsia="en-US"/>
        </w:rPr>
      </w:pPr>
    </w:p>
    <w:p w14:paraId="6E904571" w14:textId="77777777" w:rsidR="00D77CE6" w:rsidRPr="00D77CE6" w:rsidRDefault="00D77CE6" w:rsidP="00D77CE6">
      <w:pPr>
        <w:spacing w:after="0" w:line="240" w:lineRule="auto"/>
        <w:jc w:val="left"/>
        <w:rPr>
          <w:rFonts w:ascii="Arial" w:eastAsia="Times New Roman" w:hAnsi="Arial" w:cs="Arial"/>
          <w:b/>
          <w:lang w:eastAsia="en-US"/>
        </w:rPr>
      </w:pPr>
      <w:r w:rsidRPr="00D77CE6">
        <w:rPr>
          <w:rFonts w:ascii="Arial" w:eastAsia="Times New Roman" w:hAnsi="Arial" w:cs="Arial"/>
          <w:b/>
          <w:lang w:eastAsia="en-US"/>
        </w:rPr>
        <w:t>CLIENT DECLARATION</w:t>
      </w:r>
    </w:p>
    <w:p w14:paraId="6E904572" w14:textId="77777777" w:rsidR="00D77CE6" w:rsidRPr="00D77CE6" w:rsidRDefault="00D77CE6" w:rsidP="00D77CE6">
      <w:pPr>
        <w:spacing w:after="0" w:line="240" w:lineRule="auto"/>
        <w:jc w:val="left"/>
        <w:rPr>
          <w:rFonts w:ascii="Arial" w:eastAsia="Times New Roman" w:hAnsi="Arial" w:cs="Arial"/>
          <w:lang w:eastAsia="en-US"/>
        </w:rPr>
      </w:pPr>
    </w:p>
    <w:p w14:paraId="6E904573" w14:textId="567A909A" w:rsidR="00D77CE6" w:rsidRPr="00D77CE6" w:rsidRDefault="00D77CE6" w:rsidP="00D77CE6">
      <w:pPr>
        <w:spacing w:after="0" w:line="240" w:lineRule="auto"/>
        <w:rPr>
          <w:rFonts w:ascii="Arial" w:eastAsia="Times New Roman" w:hAnsi="Arial" w:cs="Arial"/>
          <w:lang w:eastAsia="en-US"/>
        </w:rPr>
      </w:pPr>
      <w:r w:rsidRPr="00D77CE6">
        <w:rPr>
          <w:rFonts w:ascii="Arial" w:eastAsia="Times New Roman" w:hAnsi="Arial" w:cs="Arial"/>
          <w:lang w:eastAsia="en-US"/>
        </w:rPr>
        <w:t>This document confirms the services offered by</w:t>
      </w:r>
      <w:r w:rsidR="00793E7D">
        <w:rPr>
          <w:rFonts w:ascii="Arial" w:eastAsia="Times New Roman" w:hAnsi="Arial" w:cs="Arial"/>
          <w:lang w:eastAsia="en-US"/>
        </w:rPr>
        <w:t xml:space="preserve"> Anglo International Group Ltd </w:t>
      </w:r>
      <w:r w:rsidRPr="00D77CE6">
        <w:rPr>
          <w:rFonts w:ascii="Arial" w:eastAsia="Times New Roman" w:hAnsi="Arial" w:cs="Arial"/>
          <w:lang w:eastAsia="en-US"/>
        </w:rPr>
        <w:t>and our charges for those services and forms the basis upon which our recommendations will be made. Please sign below to confirm you have received and read this document. For your own benefit and protection you should read this document carefully before signing it. If you do not understand any point, please ask me for further information.</w:t>
      </w:r>
    </w:p>
    <w:p w14:paraId="6E904574" w14:textId="77777777" w:rsidR="00D77CE6" w:rsidRPr="00D77CE6" w:rsidRDefault="00D77CE6" w:rsidP="00D77CE6">
      <w:pPr>
        <w:spacing w:after="0" w:line="240" w:lineRule="auto"/>
        <w:jc w:val="left"/>
        <w:rPr>
          <w:rFonts w:ascii="Arial" w:eastAsia="Times New Roman" w:hAnsi="Arial" w:cs="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4502"/>
      </w:tblGrid>
      <w:tr w:rsidR="00D77CE6" w:rsidRPr="00D77CE6" w14:paraId="6E904578" w14:textId="77777777" w:rsidTr="00882B3A">
        <w:trPr>
          <w:trHeight w:val="509"/>
        </w:trPr>
        <w:tc>
          <w:tcPr>
            <w:tcW w:w="4819" w:type="dxa"/>
            <w:shd w:val="clear" w:color="auto" w:fill="auto"/>
          </w:tcPr>
          <w:p w14:paraId="6E904575" w14:textId="77777777" w:rsidR="00D77CE6" w:rsidRPr="00D77CE6" w:rsidRDefault="00D77CE6" w:rsidP="00D77CE6">
            <w:pPr>
              <w:spacing w:before="120" w:after="0" w:line="240" w:lineRule="auto"/>
              <w:jc w:val="left"/>
              <w:rPr>
                <w:rFonts w:ascii="Arial" w:eastAsia="Times New Roman" w:hAnsi="Arial" w:cs="Arial"/>
                <w:b/>
                <w:lang w:eastAsia="en-US"/>
              </w:rPr>
            </w:pPr>
            <w:r w:rsidRPr="00D77CE6">
              <w:rPr>
                <w:rFonts w:ascii="Arial" w:eastAsia="Times New Roman" w:hAnsi="Arial" w:cs="Arial"/>
                <w:b/>
                <w:lang w:eastAsia="en-US"/>
              </w:rPr>
              <w:t>Client Full Name</w:t>
            </w:r>
          </w:p>
        </w:tc>
        <w:tc>
          <w:tcPr>
            <w:tcW w:w="4927" w:type="dxa"/>
            <w:shd w:val="clear" w:color="auto" w:fill="auto"/>
          </w:tcPr>
          <w:p w14:paraId="6E904576" w14:textId="77777777" w:rsidR="00D77CE6" w:rsidRPr="00D77CE6" w:rsidRDefault="00D77CE6" w:rsidP="00D77CE6">
            <w:pPr>
              <w:spacing w:before="120" w:after="0" w:line="240" w:lineRule="auto"/>
              <w:jc w:val="left"/>
              <w:rPr>
                <w:rFonts w:ascii="Arial" w:eastAsia="Times New Roman" w:hAnsi="Arial" w:cs="Arial"/>
                <w:b/>
                <w:lang w:eastAsia="en-US"/>
              </w:rPr>
            </w:pPr>
            <w:r w:rsidRPr="00D77CE6">
              <w:rPr>
                <w:rFonts w:ascii="Arial" w:eastAsia="Times New Roman" w:hAnsi="Arial" w:cs="Arial"/>
                <w:b/>
                <w:lang w:eastAsia="en-US"/>
              </w:rPr>
              <w:t>Client Full Name</w:t>
            </w:r>
          </w:p>
          <w:p w14:paraId="6E904577" w14:textId="77777777" w:rsidR="00D77CE6" w:rsidRPr="00D77CE6" w:rsidRDefault="00D77CE6" w:rsidP="00D77CE6">
            <w:pPr>
              <w:spacing w:before="120" w:after="0" w:line="240" w:lineRule="auto"/>
              <w:jc w:val="left"/>
              <w:rPr>
                <w:rFonts w:ascii="Arial" w:eastAsia="Times New Roman" w:hAnsi="Arial" w:cs="Arial"/>
                <w:b/>
                <w:lang w:eastAsia="en-US"/>
              </w:rPr>
            </w:pPr>
          </w:p>
        </w:tc>
      </w:tr>
      <w:tr w:rsidR="00D77CE6" w:rsidRPr="00D77CE6" w14:paraId="6E90457D" w14:textId="77777777" w:rsidTr="00882B3A">
        <w:tc>
          <w:tcPr>
            <w:tcW w:w="4819" w:type="dxa"/>
            <w:shd w:val="clear" w:color="auto" w:fill="auto"/>
          </w:tcPr>
          <w:p w14:paraId="6E904579" w14:textId="77777777" w:rsidR="00D77CE6" w:rsidRPr="00D77CE6" w:rsidRDefault="00D77CE6" w:rsidP="00D77CE6">
            <w:pPr>
              <w:spacing w:before="120" w:after="0" w:line="240" w:lineRule="auto"/>
              <w:jc w:val="left"/>
              <w:rPr>
                <w:rFonts w:ascii="Arial" w:eastAsia="Times New Roman" w:hAnsi="Arial" w:cs="Arial"/>
                <w:b/>
                <w:lang w:eastAsia="en-US"/>
              </w:rPr>
            </w:pPr>
            <w:r w:rsidRPr="00D77CE6">
              <w:rPr>
                <w:rFonts w:ascii="Arial" w:eastAsia="Times New Roman" w:hAnsi="Arial" w:cs="Arial"/>
                <w:b/>
                <w:lang w:eastAsia="en-US"/>
              </w:rPr>
              <w:t>Client Signature</w:t>
            </w:r>
          </w:p>
          <w:p w14:paraId="6E90457A" w14:textId="77777777" w:rsidR="00D77CE6" w:rsidRPr="00D77CE6" w:rsidRDefault="00D77CE6" w:rsidP="00D77CE6">
            <w:pPr>
              <w:spacing w:before="120" w:after="0" w:line="240" w:lineRule="auto"/>
              <w:jc w:val="left"/>
              <w:rPr>
                <w:rFonts w:ascii="Arial" w:eastAsia="Times New Roman" w:hAnsi="Arial" w:cs="Arial"/>
                <w:b/>
                <w:lang w:eastAsia="en-US"/>
              </w:rPr>
            </w:pPr>
          </w:p>
        </w:tc>
        <w:tc>
          <w:tcPr>
            <w:tcW w:w="4927" w:type="dxa"/>
            <w:shd w:val="clear" w:color="auto" w:fill="auto"/>
          </w:tcPr>
          <w:p w14:paraId="6E90457B" w14:textId="77777777" w:rsidR="00D77CE6" w:rsidRPr="00D77CE6" w:rsidRDefault="00D77CE6" w:rsidP="00D77CE6">
            <w:pPr>
              <w:spacing w:before="120" w:after="0" w:line="240" w:lineRule="auto"/>
              <w:jc w:val="left"/>
              <w:rPr>
                <w:rFonts w:ascii="Arial" w:eastAsia="Times New Roman" w:hAnsi="Arial" w:cs="Arial"/>
                <w:b/>
                <w:lang w:eastAsia="en-US"/>
              </w:rPr>
            </w:pPr>
            <w:r w:rsidRPr="00D77CE6">
              <w:rPr>
                <w:rFonts w:ascii="Arial" w:eastAsia="Times New Roman" w:hAnsi="Arial" w:cs="Arial"/>
                <w:b/>
                <w:lang w:eastAsia="en-US"/>
              </w:rPr>
              <w:t>Client Signature</w:t>
            </w:r>
          </w:p>
          <w:p w14:paraId="6E90457C" w14:textId="77777777" w:rsidR="00D77CE6" w:rsidRPr="00D77CE6" w:rsidRDefault="00D77CE6" w:rsidP="00D77CE6">
            <w:pPr>
              <w:spacing w:before="120" w:after="0" w:line="240" w:lineRule="auto"/>
              <w:jc w:val="left"/>
              <w:rPr>
                <w:rFonts w:ascii="Arial" w:eastAsia="Times New Roman" w:hAnsi="Arial" w:cs="Arial"/>
                <w:b/>
                <w:lang w:eastAsia="en-US"/>
              </w:rPr>
            </w:pPr>
          </w:p>
        </w:tc>
      </w:tr>
      <w:tr w:rsidR="00D77CE6" w:rsidRPr="00D77CE6" w14:paraId="6E904582" w14:textId="77777777" w:rsidTr="00882B3A">
        <w:tc>
          <w:tcPr>
            <w:tcW w:w="4819" w:type="dxa"/>
            <w:shd w:val="clear" w:color="auto" w:fill="auto"/>
          </w:tcPr>
          <w:p w14:paraId="6E90457E" w14:textId="77777777" w:rsidR="00D77CE6" w:rsidRPr="00D77CE6" w:rsidRDefault="00D77CE6" w:rsidP="00D77CE6">
            <w:pPr>
              <w:spacing w:before="120" w:after="0" w:line="240" w:lineRule="auto"/>
              <w:jc w:val="left"/>
              <w:rPr>
                <w:rFonts w:ascii="Arial" w:eastAsia="Times New Roman" w:hAnsi="Arial" w:cs="Arial"/>
                <w:b/>
                <w:lang w:eastAsia="en-US"/>
              </w:rPr>
            </w:pPr>
            <w:r w:rsidRPr="00D77CE6">
              <w:rPr>
                <w:rFonts w:ascii="Arial" w:eastAsia="Times New Roman" w:hAnsi="Arial" w:cs="Arial"/>
                <w:b/>
                <w:lang w:eastAsia="en-US"/>
              </w:rPr>
              <w:t>Date</w:t>
            </w:r>
          </w:p>
          <w:p w14:paraId="6E90457F" w14:textId="77777777" w:rsidR="00D77CE6" w:rsidRPr="00D77CE6" w:rsidRDefault="00D77CE6" w:rsidP="00D77CE6">
            <w:pPr>
              <w:spacing w:before="120" w:after="0" w:line="240" w:lineRule="auto"/>
              <w:jc w:val="left"/>
              <w:rPr>
                <w:rFonts w:ascii="Arial" w:eastAsia="Times New Roman" w:hAnsi="Arial" w:cs="Arial"/>
                <w:b/>
                <w:lang w:eastAsia="en-US"/>
              </w:rPr>
            </w:pPr>
          </w:p>
        </w:tc>
        <w:tc>
          <w:tcPr>
            <w:tcW w:w="4927" w:type="dxa"/>
            <w:shd w:val="clear" w:color="auto" w:fill="auto"/>
          </w:tcPr>
          <w:p w14:paraId="6E904580" w14:textId="77777777" w:rsidR="00D77CE6" w:rsidRPr="00D77CE6" w:rsidRDefault="00D77CE6" w:rsidP="00D77CE6">
            <w:pPr>
              <w:spacing w:before="120" w:after="0" w:line="240" w:lineRule="auto"/>
              <w:jc w:val="left"/>
              <w:rPr>
                <w:rFonts w:ascii="Arial" w:eastAsia="Times New Roman" w:hAnsi="Arial" w:cs="Arial"/>
                <w:b/>
                <w:lang w:eastAsia="en-US"/>
              </w:rPr>
            </w:pPr>
            <w:r w:rsidRPr="00D77CE6">
              <w:rPr>
                <w:rFonts w:ascii="Arial" w:eastAsia="Times New Roman" w:hAnsi="Arial" w:cs="Arial"/>
                <w:b/>
                <w:lang w:eastAsia="en-US"/>
              </w:rPr>
              <w:t>Date</w:t>
            </w:r>
          </w:p>
          <w:p w14:paraId="6E904581" w14:textId="77777777" w:rsidR="00D77CE6" w:rsidRPr="00D77CE6" w:rsidRDefault="00D77CE6" w:rsidP="00D77CE6">
            <w:pPr>
              <w:spacing w:before="120" w:after="0" w:line="240" w:lineRule="auto"/>
              <w:jc w:val="left"/>
              <w:rPr>
                <w:rFonts w:ascii="Arial" w:eastAsia="Times New Roman" w:hAnsi="Arial" w:cs="Arial"/>
                <w:b/>
                <w:lang w:eastAsia="en-US"/>
              </w:rPr>
            </w:pPr>
          </w:p>
        </w:tc>
      </w:tr>
    </w:tbl>
    <w:p w14:paraId="6E904583" w14:textId="77777777" w:rsidR="00D77CE6" w:rsidRPr="00D77CE6" w:rsidRDefault="00D77CE6" w:rsidP="00D77CE6">
      <w:pPr>
        <w:spacing w:after="0" w:line="240" w:lineRule="auto"/>
        <w:jc w:val="left"/>
        <w:rPr>
          <w:rFonts w:ascii="Arial" w:eastAsia="Times New Roman" w:hAnsi="Arial" w:cs="Arial"/>
          <w:b/>
          <w:lang w:eastAsia="en-US"/>
        </w:rPr>
      </w:pPr>
    </w:p>
    <w:sectPr w:rsidR="00D77CE6" w:rsidRPr="00D77CE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0697A" w14:textId="77777777" w:rsidR="00DC7CAC" w:rsidRDefault="00DC7CAC" w:rsidP="00354377">
      <w:pPr>
        <w:spacing w:after="0" w:line="240" w:lineRule="auto"/>
      </w:pPr>
      <w:r>
        <w:separator/>
      </w:r>
    </w:p>
  </w:endnote>
  <w:endnote w:type="continuationSeparator" w:id="0">
    <w:p w14:paraId="76FAF01F" w14:textId="77777777" w:rsidR="00DC7CAC" w:rsidRDefault="00DC7CAC" w:rsidP="0035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4588" w14:textId="00E01A07" w:rsidR="00354377" w:rsidRPr="00354377" w:rsidRDefault="00AD15FB">
    <w:pPr>
      <w:pStyle w:val="Footer"/>
      <w:rPr>
        <w:rFonts w:ascii="Arial" w:hAnsi="Arial" w:cs="Arial"/>
        <w:sz w:val="20"/>
        <w:szCs w:val="20"/>
      </w:rPr>
    </w:pPr>
    <w:r>
      <w:rPr>
        <w:rFonts w:ascii="Arial" w:hAnsi="Arial" w:cs="Arial"/>
        <w:sz w:val="20"/>
        <w:szCs w:val="20"/>
      </w:rPr>
      <w:t>Document Ref: CD01303</w:t>
    </w:r>
    <w:r w:rsidR="00354377" w:rsidRPr="00354377">
      <w:rPr>
        <w:rFonts w:ascii="Arial" w:hAnsi="Arial" w:cs="Arial"/>
        <w:sz w:val="20"/>
        <w:szCs w:val="20"/>
      </w:rPr>
      <w:tab/>
      <w:t xml:space="preserve">Version </w:t>
    </w:r>
    <w:r w:rsidR="00325311">
      <w:rPr>
        <w:rFonts w:ascii="Arial" w:hAnsi="Arial" w:cs="Arial"/>
        <w:sz w:val="20"/>
        <w:szCs w:val="20"/>
      </w:rPr>
      <w:t>6</w:t>
    </w:r>
    <w:r w:rsidR="00354377" w:rsidRPr="00354377">
      <w:rPr>
        <w:rFonts w:ascii="Arial" w:hAnsi="Arial" w:cs="Arial"/>
        <w:sz w:val="20"/>
        <w:szCs w:val="20"/>
      </w:rPr>
      <w:t xml:space="preserve"> </w:t>
    </w:r>
    <w:r w:rsidR="00354377" w:rsidRPr="0035437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674D7" w14:textId="77777777" w:rsidR="00DC7CAC" w:rsidRDefault="00DC7CAC" w:rsidP="00354377">
      <w:pPr>
        <w:spacing w:after="0" w:line="240" w:lineRule="auto"/>
      </w:pPr>
      <w:r>
        <w:separator/>
      </w:r>
    </w:p>
  </w:footnote>
  <w:footnote w:type="continuationSeparator" w:id="0">
    <w:p w14:paraId="49C4F51B" w14:textId="77777777" w:rsidR="00DC7CAC" w:rsidRDefault="00DC7CAC" w:rsidP="00354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50E7F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C494C"/>
    <w:multiLevelType w:val="hybridMultilevel"/>
    <w:tmpl w:val="839A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C07B3"/>
    <w:multiLevelType w:val="hybridMultilevel"/>
    <w:tmpl w:val="B400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914DC"/>
    <w:multiLevelType w:val="hybridMultilevel"/>
    <w:tmpl w:val="E528D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23039"/>
    <w:multiLevelType w:val="multilevel"/>
    <w:tmpl w:val="4DFADED6"/>
    <w:lvl w:ilvl="0">
      <w:start w:val="1"/>
      <w:numFmt w:val="decimal"/>
      <w:pStyle w:val="Appendix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6E5560"/>
    <w:multiLevelType w:val="hybridMultilevel"/>
    <w:tmpl w:val="29A03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1924BE"/>
    <w:multiLevelType w:val="hybridMultilevel"/>
    <w:tmpl w:val="AA1A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F650EC"/>
    <w:multiLevelType w:val="multilevel"/>
    <w:tmpl w:val="4A1EB462"/>
    <w:lvl w:ilvl="0">
      <w:start w:val="1"/>
      <w:numFmt w:val="decimal"/>
      <w:pStyle w:val="Heading1"/>
      <w:lvlText w:val="%1"/>
      <w:lvlJc w:val="left"/>
      <w:pPr>
        <w:ind w:left="858"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5206FC7"/>
    <w:multiLevelType w:val="hybridMultilevel"/>
    <w:tmpl w:val="FE44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7676C"/>
    <w:multiLevelType w:val="hybridMultilevel"/>
    <w:tmpl w:val="D354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5146B4"/>
    <w:multiLevelType w:val="hybridMultilevel"/>
    <w:tmpl w:val="73C2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1705C"/>
    <w:multiLevelType w:val="hybridMultilevel"/>
    <w:tmpl w:val="8FAC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8F512C"/>
    <w:multiLevelType w:val="hybridMultilevel"/>
    <w:tmpl w:val="99ACE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F0789"/>
    <w:multiLevelType w:val="hybridMultilevel"/>
    <w:tmpl w:val="D01A252A"/>
    <w:lvl w:ilvl="0" w:tplc="253273E8">
      <w:start w:val="1"/>
      <w:numFmt w:val="upperRoman"/>
      <w:lvlText w:val="Appendix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360" w:hanging="180"/>
      </w:pPr>
    </w:lvl>
    <w:lvl w:ilvl="3" w:tplc="0809000F" w:tentative="1">
      <w:start w:val="1"/>
      <w:numFmt w:val="decimal"/>
      <w:pStyle w:val="Heading4"/>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pStyle w:val="Heading9"/>
      <w:lvlText w:val="%9."/>
      <w:lvlJc w:val="right"/>
      <w:pPr>
        <w:ind w:left="4680" w:hanging="180"/>
      </w:pPr>
    </w:lvl>
  </w:abstractNum>
  <w:abstractNum w:abstractNumId="14" w15:restartNumberingAfterBreak="0">
    <w:nsid w:val="732D4467"/>
    <w:multiLevelType w:val="hybridMultilevel"/>
    <w:tmpl w:val="FA1C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0523510">
    <w:abstractNumId w:val="0"/>
  </w:num>
  <w:num w:numId="2" w16cid:durableId="702637078">
    <w:abstractNumId w:val="0"/>
  </w:num>
  <w:num w:numId="3" w16cid:durableId="1635595701">
    <w:abstractNumId w:val="13"/>
  </w:num>
  <w:num w:numId="4" w16cid:durableId="893271908">
    <w:abstractNumId w:val="4"/>
  </w:num>
  <w:num w:numId="5" w16cid:durableId="886990968">
    <w:abstractNumId w:val="7"/>
  </w:num>
  <w:num w:numId="6" w16cid:durableId="385689960">
    <w:abstractNumId w:val="7"/>
  </w:num>
  <w:num w:numId="7" w16cid:durableId="1657608403">
    <w:abstractNumId w:val="7"/>
  </w:num>
  <w:num w:numId="8" w16cid:durableId="1389381248">
    <w:abstractNumId w:val="7"/>
  </w:num>
  <w:num w:numId="9" w16cid:durableId="206333244">
    <w:abstractNumId w:val="7"/>
  </w:num>
  <w:num w:numId="10" w16cid:durableId="1179082977">
    <w:abstractNumId w:val="7"/>
  </w:num>
  <w:num w:numId="11" w16cid:durableId="313486228">
    <w:abstractNumId w:val="7"/>
  </w:num>
  <w:num w:numId="12" w16cid:durableId="612640716">
    <w:abstractNumId w:val="7"/>
  </w:num>
  <w:num w:numId="13" w16cid:durableId="138497809">
    <w:abstractNumId w:val="7"/>
  </w:num>
  <w:num w:numId="14" w16cid:durableId="796605928">
    <w:abstractNumId w:val="0"/>
  </w:num>
  <w:num w:numId="15" w16cid:durableId="87385451">
    <w:abstractNumId w:val="13"/>
  </w:num>
  <w:num w:numId="16" w16cid:durableId="1493525296">
    <w:abstractNumId w:val="4"/>
  </w:num>
  <w:num w:numId="17" w16cid:durableId="603925998">
    <w:abstractNumId w:val="9"/>
  </w:num>
  <w:num w:numId="18" w16cid:durableId="1161583620">
    <w:abstractNumId w:val="14"/>
  </w:num>
  <w:num w:numId="19" w16cid:durableId="219903728">
    <w:abstractNumId w:val="5"/>
  </w:num>
  <w:num w:numId="20" w16cid:durableId="1861704487">
    <w:abstractNumId w:val="11"/>
  </w:num>
  <w:num w:numId="21" w16cid:durableId="337855995">
    <w:abstractNumId w:val="10"/>
  </w:num>
  <w:num w:numId="22" w16cid:durableId="234825685">
    <w:abstractNumId w:val="1"/>
  </w:num>
  <w:num w:numId="23" w16cid:durableId="1616206775">
    <w:abstractNumId w:val="8"/>
  </w:num>
  <w:num w:numId="24" w16cid:durableId="1646659606">
    <w:abstractNumId w:val="6"/>
  </w:num>
  <w:num w:numId="25" w16cid:durableId="1323434453">
    <w:abstractNumId w:val="2"/>
  </w:num>
  <w:num w:numId="26" w16cid:durableId="266012615">
    <w:abstractNumId w:val="3"/>
  </w:num>
  <w:num w:numId="27" w16cid:durableId="10603233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377"/>
    <w:rsid w:val="0003286B"/>
    <w:rsid w:val="000469D4"/>
    <w:rsid w:val="000623F8"/>
    <w:rsid w:val="00094F23"/>
    <w:rsid w:val="001705AD"/>
    <w:rsid w:val="001D4201"/>
    <w:rsid w:val="001F3FCA"/>
    <w:rsid w:val="002634C5"/>
    <w:rsid w:val="002A6A41"/>
    <w:rsid w:val="00325311"/>
    <w:rsid w:val="00354377"/>
    <w:rsid w:val="00471313"/>
    <w:rsid w:val="0051516B"/>
    <w:rsid w:val="00523672"/>
    <w:rsid w:val="006275CE"/>
    <w:rsid w:val="00644A49"/>
    <w:rsid w:val="00665FCF"/>
    <w:rsid w:val="00793E7D"/>
    <w:rsid w:val="00923663"/>
    <w:rsid w:val="00944586"/>
    <w:rsid w:val="00946D0E"/>
    <w:rsid w:val="0095487D"/>
    <w:rsid w:val="00973CC4"/>
    <w:rsid w:val="009C5A11"/>
    <w:rsid w:val="009D0B21"/>
    <w:rsid w:val="00AD0E91"/>
    <w:rsid w:val="00AD15FB"/>
    <w:rsid w:val="00CB004A"/>
    <w:rsid w:val="00D77CE6"/>
    <w:rsid w:val="00D91D45"/>
    <w:rsid w:val="00DC7CAC"/>
    <w:rsid w:val="00E31EFB"/>
    <w:rsid w:val="00F23AC0"/>
    <w:rsid w:val="00F6142C"/>
    <w:rsid w:val="00F91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E90440F"/>
  <w15:docId w15:val="{D77BEA4E-3410-4D92-953B-62B65102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C5"/>
    <w:pPr>
      <w:spacing w:after="240" w:line="240" w:lineRule="exact"/>
      <w:jc w:val="both"/>
    </w:pPr>
    <w:rPr>
      <w:rFonts w:ascii="Constantia" w:hAnsi="Constantia"/>
      <w:sz w:val="22"/>
      <w:szCs w:val="22"/>
      <w:u w:color="535353"/>
      <w:lang w:eastAsia="en-GB"/>
    </w:rPr>
  </w:style>
  <w:style w:type="paragraph" w:styleId="Heading1">
    <w:name w:val="heading 1"/>
    <w:basedOn w:val="Normal"/>
    <w:next w:val="Normal"/>
    <w:link w:val="Heading1Char"/>
    <w:uiPriority w:val="9"/>
    <w:qFormat/>
    <w:rsid w:val="002634C5"/>
    <w:pPr>
      <w:numPr>
        <w:numId w:val="13"/>
      </w:numPr>
      <w:spacing w:after="480" w:line="240" w:lineRule="auto"/>
      <w:outlineLvl w:val="0"/>
    </w:pPr>
    <w:rPr>
      <w:b/>
      <w:sz w:val="40"/>
      <w:szCs w:val="40"/>
    </w:rPr>
  </w:style>
  <w:style w:type="paragraph" w:styleId="Heading2">
    <w:name w:val="heading 2"/>
    <w:basedOn w:val="Normal"/>
    <w:next w:val="Normal"/>
    <w:link w:val="Heading2Char"/>
    <w:uiPriority w:val="9"/>
    <w:unhideWhenUsed/>
    <w:qFormat/>
    <w:rsid w:val="002634C5"/>
    <w:pPr>
      <w:numPr>
        <w:ilvl w:val="1"/>
        <w:numId w:val="13"/>
      </w:numPr>
      <w:spacing w:before="480" w:line="240" w:lineRule="auto"/>
      <w:outlineLvl w:val="1"/>
    </w:pPr>
    <w:rPr>
      <w:sz w:val="36"/>
      <w:szCs w:val="36"/>
    </w:rPr>
  </w:style>
  <w:style w:type="paragraph" w:styleId="Heading3">
    <w:name w:val="heading 3"/>
    <w:basedOn w:val="Normal"/>
    <w:next w:val="Normal"/>
    <w:link w:val="Heading3Char"/>
    <w:uiPriority w:val="9"/>
    <w:unhideWhenUsed/>
    <w:qFormat/>
    <w:rsid w:val="002634C5"/>
    <w:pPr>
      <w:numPr>
        <w:ilvl w:val="2"/>
        <w:numId w:val="13"/>
      </w:numPr>
      <w:spacing w:before="240"/>
      <w:outlineLvl w:val="2"/>
    </w:pPr>
    <w:rPr>
      <w:sz w:val="28"/>
      <w:szCs w:val="28"/>
    </w:rPr>
  </w:style>
  <w:style w:type="paragraph" w:styleId="Heading4">
    <w:name w:val="heading 4"/>
    <w:basedOn w:val="Normal"/>
    <w:next w:val="Normal"/>
    <w:link w:val="Heading4Char"/>
    <w:uiPriority w:val="9"/>
    <w:unhideWhenUsed/>
    <w:qFormat/>
    <w:rsid w:val="002634C5"/>
    <w:pPr>
      <w:numPr>
        <w:ilvl w:val="3"/>
        <w:numId w:val="3"/>
      </w:numPr>
      <w:spacing w:before="240"/>
      <w:ind w:left="709" w:hanging="709"/>
      <w:contextualSpacing/>
      <w:outlineLvl w:val="3"/>
    </w:pPr>
    <w:rPr>
      <w:b/>
      <w:i/>
      <w:sz w:val="24"/>
      <w:szCs w:val="24"/>
    </w:rPr>
  </w:style>
  <w:style w:type="paragraph" w:styleId="Heading5">
    <w:name w:val="heading 5"/>
    <w:basedOn w:val="Normal"/>
    <w:next w:val="Normal"/>
    <w:link w:val="Heading5Char"/>
    <w:uiPriority w:val="9"/>
    <w:unhideWhenUsed/>
    <w:qFormat/>
    <w:rsid w:val="002634C5"/>
    <w:pPr>
      <w:keepNext/>
      <w:keepLines/>
      <w:numPr>
        <w:ilvl w:val="4"/>
        <w:numId w:val="13"/>
      </w:numPr>
      <w:spacing w:before="200" w:after="0"/>
      <w:outlineLvl w:val="4"/>
    </w:pPr>
    <w:rPr>
      <w:rFonts w:asciiTheme="majorHAnsi" w:eastAsiaTheme="majorEastAsia" w:hAnsiTheme="majorHAnsi" w:cstheme="majorBidi"/>
      <w:color w:val="8B6004" w:themeColor="accent1" w:themeShade="7F"/>
    </w:rPr>
  </w:style>
  <w:style w:type="paragraph" w:styleId="Heading6">
    <w:name w:val="heading 6"/>
    <w:basedOn w:val="Normal"/>
    <w:next w:val="Normal"/>
    <w:link w:val="Heading6Char"/>
    <w:uiPriority w:val="9"/>
    <w:semiHidden/>
    <w:unhideWhenUsed/>
    <w:qFormat/>
    <w:rsid w:val="002634C5"/>
    <w:pPr>
      <w:keepNext/>
      <w:keepLines/>
      <w:numPr>
        <w:ilvl w:val="5"/>
        <w:numId w:val="13"/>
      </w:numPr>
      <w:spacing w:before="200" w:after="0"/>
      <w:outlineLvl w:val="5"/>
    </w:pPr>
    <w:rPr>
      <w:rFonts w:asciiTheme="majorHAnsi" w:eastAsiaTheme="majorEastAsia" w:hAnsiTheme="majorHAnsi" w:cstheme="majorBidi"/>
      <w:i/>
      <w:iCs/>
      <w:color w:val="8B6004" w:themeColor="accent1" w:themeShade="7F"/>
    </w:rPr>
  </w:style>
  <w:style w:type="paragraph" w:styleId="Heading7">
    <w:name w:val="heading 7"/>
    <w:basedOn w:val="Normal"/>
    <w:next w:val="Normal"/>
    <w:link w:val="Heading7Char"/>
    <w:uiPriority w:val="9"/>
    <w:semiHidden/>
    <w:unhideWhenUsed/>
    <w:qFormat/>
    <w:rsid w:val="002634C5"/>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4C5"/>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4C5"/>
    <w:pPr>
      <w:keepNext/>
      <w:keepLines/>
      <w:numPr>
        <w:ilvl w:val="8"/>
        <w:numId w:val="3"/>
      </w:numPr>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ListBullet"/>
    <w:link w:val="BulletlistChar"/>
    <w:qFormat/>
    <w:rsid w:val="002634C5"/>
    <w:pPr>
      <w:numPr>
        <w:numId w:val="0"/>
      </w:numPr>
      <w:tabs>
        <w:tab w:val="num" w:pos="360"/>
      </w:tabs>
      <w:spacing w:line="240" w:lineRule="auto"/>
      <w:ind w:left="357" w:hanging="357"/>
    </w:pPr>
  </w:style>
  <w:style w:type="character" w:customStyle="1" w:styleId="BulletlistChar">
    <w:name w:val="Bullet list Char"/>
    <w:basedOn w:val="ListParagraphChar"/>
    <w:link w:val="Bulletlist"/>
    <w:rsid w:val="002634C5"/>
    <w:rPr>
      <w:rFonts w:ascii="Constantia" w:hAnsi="Constantia"/>
      <w:sz w:val="22"/>
      <w:szCs w:val="22"/>
      <w:u w:color="535353"/>
      <w:lang w:eastAsia="en-GB"/>
    </w:rPr>
  </w:style>
  <w:style w:type="paragraph" w:styleId="ListBullet">
    <w:name w:val="List Bullet"/>
    <w:basedOn w:val="Normal"/>
    <w:uiPriority w:val="99"/>
    <w:semiHidden/>
    <w:unhideWhenUsed/>
    <w:rsid w:val="002634C5"/>
    <w:pPr>
      <w:numPr>
        <w:numId w:val="14"/>
      </w:numPr>
      <w:contextualSpacing/>
    </w:pPr>
  </w:style>
  <w:style w:type="paragraph" w:customStyle="1" w:styleId="SubjectDivider">
    <w:name w:val="Subject Divider"/>
    <w:basedOn w:val="Normal"/>
    <w:link w:val="SubjectDividerChar"/>
    <w:qFormat/>
    <w:locked/>
    <w:rsid w:val="002634C5"/>
    <w:pPr>
      <w:shd w:val="clear" w:color="auto" w:fill="EB992A"/>
      <w:spacing w:before="240"/>
    </w:pPr>
    <w:rPr>
      <w:color w:val="FFFFFF" w:themeColor="background1"/>
      <w:sz w:val="32"/>
      <w:szCs w:val="32"/>
      <w:lang w:eastAsia="en-US"/>
    </w:rPr>
  </w:style>
  <w:style w:type="character" w:customStyle="1" w:styleId="SubjectDividerChar">
    <w:name w:val="Subject Divider Char"/>
    <w:basedOn w:val="DefaultParagraphFont"/>
    <w:link w:val="SubjectDivider"/>
    <w:rsid w:val="002634C5"/>
    <w:rPr>
      <w:rFonts w:ascii="Constantia" w:hAnsi="Constantia"/>
      <w:color w:val="FFFFFF" w:themeColor="background1"/>
      <w:sz w:val="32"/>
      <w:szCs w:val="32"/>
      <w:shd w:val="clear" w:color="auto" w:fill="EB992A"/>
    </w:rPr>
  </w:style>
  <w:style w:type="paragraph" w:customStyle="1" w:styleId="Intro">
    <w:name w:val="Intro"/>
    <w:basedOn w:val="Normal"/>
    <w:link w:val="IntroChar"/>
    <w:qFormat/>
    <w:rsid w:val="002634C5"/>
    <w:rPr>
      <w:color w:val="808080" w:themeColor="background1" w:themeShade="80"/>
      <w:lang w:eastAsia="en-US"/>
    </w:rPr>
  </w:style>
  <w:style w:type="character" w:customStyle="1" w:styleId="IntroChar">
    <w:name w:val="Intro Char"/>
    <w:basedOn w:val="DefaultParagraphFont"/>
    <w:link w:val="Intro"/>
    <w:rsid w:val="002634C5"/>
    <w:rPr>
      <w:rFonts w:ascii="Constantia" w:hAnsi="Constantia"/>
      <w:color w:val="808080" w:themeColor="background1" w:themeShade="80"/>
      <w:sz w:val="22"/>
      <w:szCs w:val="22"/>
    </w:rPr>
  </w:style>
  <w:style w:type="paragraph" w:customStyle="1" w:styleId="Appendix">
    <w:name w:val="Appendix"/>
    <w:basedOn w:val="Normal"/>
    <w:next w:val="Normal"/>
    <w:link w:val="AppendixChar"/>
    <w:qFormat/>
    <w:rsid w:val="002634C5"/>
    <w:pPr>
      <w:pageBreakBefore/>
      <w:spacing w:after="480" w:line="240" w:lineRule="auto"/>
      <w:ind w:left="357" w:hanging="357"/>
      <w:outlineLvl w:val="0"/>
    </w:pPr>
    <w:rPr>
      <w:sz w:val="40"/>
      <w:szCs w:val="40"/>
    </w:rPr>
  </w:style>
  <w:style w:type="character" w:customStyle="1" w:styleId="AppendixChar">
    <w:name w:val="Appendix Char"/>
    <w:basedOn w:val="DefaultParagraphFont"/>
    <w:link w:val="Appendix"/>
    <w:rsid w:val="002634C5"/>
    <w:rPr>
      <w:rFonts w:ascii="Constantia" w:hAnsi="Constantia"/>
      <w:sz w:val="40"/>
      <w:szCs w:val="40"/>
      <w:u w:color="535353"/>
      <w:lang w:eastAsia="en-GB"/>
    </w:rPr>
  </w:style>
  <w:style w:type="paragraph" w:customStyle="1" w:styleId="Appendix2">
    <w:name w:val="Appendix 2"/>
    <w:basedOn w:val="Normal"/>
    <w:next w:val="Normal"/>
    <w:qFormat/>
    <w:rsid w:val="002634C5"/>
    <w:pPr>
      <w:numPr>
        <w:numId w:val="16"/>
      </w:numPr>
      <w:spacing w:before="480" w:line="240" w:lineRule="auto"/>
      <w:outlineLvl w:val="1"/>
    </w:pPr>
    <w:rPr>
      <w:sz w:val="36"/>
    </w:rPr>
  </w:style>
  <w:style w:type="character" w:customStyle="1" w:styleId="Heading1Char">
    <w:name w:val="Heading 1 Char"/>
    <w:basedOn w:val="DefaultParagraphFont"/>
    <w:link w:val="Heading1"/>
    <w:uiPriority w:val="9"/>
    <w:rsid w:val="002634C5"/>
    <w:rPr>
      <w:rFonts w:ascii="Constantia" w:hAnsi="Constantia"/>
      <w:b/>
      <w:sz w:val="40"/>
      <w:szCs w:val="40"/>
      <w:u w:color="535353"/>
      <w:lang w:eastAsia="en-GB"/>
    </w:rPr>
  </w:style>
  <w:style w:type="character" w:customStyle="1" w:styleId="Heading2Char">
    <w:name w:val="Heading 2 Char"/>
    <w:basedOn w:val="DefaultParagraphFont"/>
    <w:link w:val="Heading2"/>
    <w:uiPriority w:val="9"/>
    <w:rsid w:val="002634C5"/>
    <w:rPr>
      <w:rFonts w:ascii="Constantia" w:hAnsi="Constantia"/>
      <w:sz w:val="36"/>
      <w:szCs w:val="36"/>
      <w:u w:color="535353"/>
      <w:lang w:eastAsia="en-GB"/>
    </w:rPr>
  </w:style>
  <w:style w:type="character" w:customStyle="1" w:styleId="Heading3Char">
    <w:name w:val="Heading 3 Char"/>
    <w:basedOn w:val="DefaultParagraphFont"/>
    <w:link w:val="Heading3"/>
    <w:uiPriority w:val="9"/>
    <w:rsid w:val="002634C5"/>
    <w:rPr>
      <w:rFonts w:ascii="Constantia" w:hAnsi="Constantia"/>
      <w:sz w:val="28"/>
      <w:szCs w:val="28"/>
      <w:u w:color="535353"/>
      <w:lang w:eastAsia="en-GB"/>
    </w:rPr>
  </w:style>
  <w:style w:type="character" w:customStyle="1" w:styleId="Heading4Char">
    <w:name w:val="Heading 4 Char"/>
    <w:basedOn w:val="DefaultParagraphFont"/>
    <w:link w:val="Heading4"/>
    <w:uiPriority w:val="9"/>
    <w:rsid w:val="002634C5"/>
    <w:rPr>
      <w:rFonts w:ascii="Constantia" w:hAnsi="Constantia"/>
      <w:b/>
      <w:i/>
      <w:u w:color="535353"/>
      <w:lang w:eastAsia="en-GB"/>
    </w:rPr>
  </w:style>
  <w:style w:type="character" w:customStyle="1" w:styleId="Heading5Char">
    <w:name w:val="Heading 5 Char"/>
    <w:basedOn w:val="DefaultParagraphFont"/>
    <w:link w:val="Heading5"/>
    <w:uiPriority w:val="9"/>
    <w:rsid w:val="002634C5"/>
    <w:rPr>
      <w:rFonts w:asciiTheme="majorHAnsi" w:eastAsiaTheme="majorEastAsia" w:hAnsiTheme="majorHAnsi" w:cstheme="majorBidi"/>
      <w:color w:val="8B6004" w:themeColor="accent1" w:themeShade="7F"/>
      <w:sz w:val="22"/>
      <w:szCs w:val="22"/>
      <w:u w:color="535353"/>
      <w:lang w:eastAsia="en-GB"/>
    </w:rPr>
  </w:style>
  <w:style w:type="character" w:customStyle="1" w:styleId="Heading6Char">
    <w:name w:val="Heading 6 Char"/>
    <w:basedOn w:val="DefaultParagraphFont"/>
    <w:link w:val="Heading6"/>
    <w:uiPriority w:val="9"/>
    <w:semiHidden/>
    <w:rsid w:val="002634C5"/>
    <w:rPr>
      <w:rFonts w:asciiTheme="majorHAnsi" w:eastAsiaTheme="majorEastAsia" w:hAnsiTheme="majorHAnsi" w:cstheme="majorBidi"/>
      <w:i/>
      <w:iCs/>
      <w:color w:val="8B6004" w:themeColor="accent1" w:themeShade="7F"/>
      <w:sz w:val="22"/>
      <w:szCs w:val="22"/>
      <w:u w:color="535353"/>
      <w:lang w:eastAsia="en-GB"/>
    </w:rPr>
  </w:style>
  <w:style w:type="character" w:customStyle="1" w:styleId="Heading7Char">
    <w:name w:val="Heading 7 Char"/>
    <w:basedOn w:val="DefaultParagraphFont"/>
    <w:link w:val="Heading7"/>
    <w:uiPriority w:val="9"/>
    <w:semiHidden/>
    <w:rsid w:val="002634C5"/>
    <w:rPr>
      <w:rFonts w:asciiTheme="majorHAnsi" w:eastAsiaTheme="majorEastAsia" w:hAnsiTheme="majorHAnsi" w:cstheme="majorBidi"/>
      <w:i/>
      <w:iCs/>
      <w:color w:val="404040" w:themeColor="text1" w:themeTint="BF"/>
      <w:sz w:val="22"/>
      <w:szCs w:val="22"/>
      <w:u w:color="535353"/>
      <w:lang w:eastAsia="en-GB"/>
    </w:rPr>
  </w:style>
  <w:style w:type="character" w:customStyle="1" w:styleId="Heading8Char">
    <w:name w:val="Heading 8 Char"/>
    <w:basedOn w:val="DefaultParagraphFont"/>
    <w:link w:val="Heading8"/>
    <w:uiPriority w:val="9"/>
    <w:semiHidden/>
    <w:rsid w:val="002634C5"/>
    <w:rPr>
      <w:rFonts w:asciiTheme="majorHAnsi" w:eastAsiaTheme="majorEastAsia" w:hAnsiTheme="majorHAnsi" w:cstheme="majorBidi"/>
      <w:color w:val="404040" w:themeColor="text1" w:themeTint="BF"/>
      <w:sz w:val="20"/>
      <w:szCs w:val="20"/>
      <w:u w:color="535353"/>
      <w:lang w:eastAsia="en-GB"/>
    </w:rPr>
  </w:style>
  <w:style w:type="character" w:customStyle="1" w:styleId="Heading9Char">
    <w:name w:val="Heading 9 Char"/>
    <w:basedOn w:val="DefaultParagraphFont"/>
    <w:link w:val="Heading9"/>
    <w:uiPriority w:val="9"/>
    <w:semiHidden/>
    <w:rsid w:val="002634C5"/>
    <w:rPr>
      <w:rFonts w:asciiTheme="majorHAnsi" w:eastAsiaTheme="majorEastAsia" w:hAnsiTheme="majorHAnsi" w:cstheme="majorBidi"/>
      <w:i/>
      <w:iCs/>
      <w:color w:val="404040" w:themeColor="text1" w:themeTint="BF"/>
      <w:sz w:val="20"/>
      <w:szCs w:val="20"/>
      <w:u w:color="535353"/>
      <w:lang w:eastAsia="en-GB"/>
    </w:rPr>
  </w:style>
  <w:style w:type="paragraph" w:styleId="TOC1">
    <w:name w:val="toc 1"/>
    <w:basedOn w:val="Normal"/>
    <w:next w:val="Normal"/>
    <w:autoRedefine/>
    <w:uiPriority w:val="39"/>
    <w:unhideWhenUsed/>
    <w:qFormat/>
    <w:rsid w:val="002634C5"/>
    <w:pPr>
      <w:tabs>
        <w:tab w:val="left" w:pos="440"/>
        <w:tab w:val="right" w:leader="dot" w:pos="9911"/>
      </w:tabs>
      <w:spacing w:after="100"/>
    </w:pPr>
    <w:rPr>
      <w:b/>
      <w:noProof/>
      <w:sz w:val="24"/>
      <w:szCs w:val="24"/>
    </w:rPr>
  </w:style>
  <w:style w:type="paragraph" w:styleId="TOC2">
    <w:name w:val="toc 2"/>
    <w:basedOn w:val="Normal"/>
    <w:next w:val="Normal"/>
    <w:autoRedefine/>
    <w:uiPriority w:val="39"/>
    <w:unhideWhenUsed/>
    <w:qFormat/>
    <w:rsid w:val="002634C5"/>
    <w:pPr>
      <w:spacing w:after="100"/>
      <w:ind w:left="220"/>
    </w:pPr>
  </w:style>
  <w:style w:type="paragraph" w:styleId="TOC3">
    <w:name w:val="toc 3"/>
    <w:basedOn w:val="Normal"/>
    <w:next w:val="Normal"/>
    <w:autoRedefine/>
    <w:uiPriority w:val="39"/>
    <w:unhideWhenUsed/>
    <w:qFormat/>
    <w:rsid w:val="002634C5"/>
    <w:pPr>
      <w:spacing w:after="100"/>
      <w:ind w:left="440"/>
    </w:pPr>
  </w:style>
  <w:style w:type="paragraph" w:styleId="Caption">
    <w:name w:val="caption"/>
    <w:basedOn w:val="Normal"/>
    <w:next w:val="Normal"/>
    <w:uiPriority w:val="35"/>
    <w:unhideWhenUsed/>
    <w:qFormat/>
    <w:rsid w:val="002634C5"/>
    <w:pPr>
      <w:pBdr>
        <w:bottom w:val="single" w:sz="4" w:space="1" w:color="auto"/>
      </w:pBdr>
      <w:spacing w:before="240" w:after="120"/>
    </w:pPr>
    <w:rPr>
      <w:b/>
      <w:bCs/>
      <w:sz w:val="18"/>
      <w:szCs w:val="18"/>
    </w:rPr>
  </w:style>
  <w:style w:type="paragraph" w:styleId="ListParagraph">
    <w:name w:val="List Paragraph"/>
    <w:basedOn w:val="Normal"/>
    <w:link w:val="ListParagraphChar"/>
    <w:uiPriority w:val="34"/>
    <w:qFormat/>
    <w:rsid w:val="002634C5"/>
    <w:pPr>
      <w:ind w:left="720"/>
      <w:contextualSpacing/>
    </w:pPr>
    <w:rPr>
      <w:rFonts w:asciiTheme="minorHAnsi" w:hAnsiTheme="minorHAnsi"/>
      <w:sz w:val="24"/>
      <w:szCs w:val="24"/>
      <w:lang w:eastAsia="en-US"/>
    </w:rPr>
  </w:style>
  <w:style w:type="character" w:customStyle="1" w:styleId="ListParagraphChar">
    <w:name w:val="List Paragraph Char"/>
    <w:basedOn w:val="DefaultParagraphFont"/>
    <w:link w:val="ListParagraph"/>
    <w:uiPriority w:val="34"/>
    <w:rsid w:val="002634C5"/>
  </w:style>
  <w:style w:type="paragraph" w:styleId="Quote">
    <w:name w:val="Quote"/>
    <w:basedOn w:val="Normal"/>
    <w:next w:val="Normal"/>
    <w:link w:val="QuoteChar"/>
    <w:uiPriority w:val="29"/>
    <w:qFormat/>
    <w:rsid w:val="002634C5"/>
    <w:pPr>
      <w:spacing w:after="0"/>
      <w:contextualSpacing/>
    </w:pPr>
    <w:rPr>
      <w:i/>
      <w:iCs/>
      <w:color w:val="000000" w:themeColor="text1"/>
    </w:rPr>
  </w:style>
  <w:style w:type="character" w:customStyle="1" w:styleId="QuoteChar">
    <w:name w:val="Quote Char"/>
    <w:basedOn w:val="DefaultParagraphFont"/>
    <w:link w:val="Quote"/>
    <w:uiPriority w:val="29"/>
    <w:rsid w:val="002634C5"/>
    <w:rPr>
      <w:rFonts w:ascii="Constantia" w:hAnsi="Constantia"/>
      <w:i/>
      <w:iCs/>
      <w:color w:val="000000" w:themeColor="text1"/>
      <w:sz w:val="22"/>
      <w:szCs w:val="22"/>
      <w:lang w:eastAsia="en-GB"/>
    </w:rPr>
  </w:style>
  <w:style w:type="paragraph" w:styleId="IntenseQuote">
    <w:name w:val="Intense Quote"/>
    <w:basedOn w:val="Normal"/>
    <w:next w:val="Normal"/>
    <w:link w:val="IntenseQuoteChar"/>
    <w:uiPriority w:val="30"/>
    <w:qFormat/>
    <w:rsid w:val="002634C5"/>
    <w:pPr>
      <w:pBdr>
        <w:bottom w:val="single" w:sz="4" w:space="4" w:color="F9B628" w:themeColor="accent1"/>
      </w:pBdr>
      <w:spacing w:before="200" w:after="280" w:line="276" w:lineRule="auto"/>
      <w:ind w:left="936" w:right="936"/>
    </w:pPr>
    <w:rPr>
      <w:rFonts w:asciiTheme="minorHAnsi" w:hAnsiTheme="minorHAnsi"/>
      <w:b/>
      <w:bCs/>
      <w:i/>
      <w:iCs/>
      <w:color w:val="F9B628" w:themeColor="accent1"/>
      <w:lang w:val="en-US" w:eastAsia="ja-JP"/>
    </w:rPr>
  </w:style>
  <w:style w:type="character" w:customStyle="1" w:styleId="IntenseQuoteChar">
    <w:name w:val="Intense Quote Char"/>
    <w:basedOn w:val="DefaultParagraphFont"/>
    <w:link w:val="IntenseQuote"/>
    <w:uiPriority w:val="30"/>
    <w:rsid w:val="002634C5"/>
    <w:rPr>
      <w:b/>
      <w:bCs/>
      <w:i/>
      <w:iCs/>
      <w:color w:val="F9B628" w:themeColor="accent1"/>
      <w:sz w:val="22"/>
      <w:szCs w:val="22"/>
      <w:lang w:val="en-US" w:eastAsia="ja-JP"/>
    </w:rPr>
  </w:style>
  <w:style w:type="paragraph" w:styleId="TOCHeading">
    <w:name w:val="TOC Heading"/>
    <w:basedOn w:val="Normal"/>
    <w:next w:val="Normal"/>
    <w:uiPriority w:val="39"/>
    <w:unhideWhenUsed/>
    <w:qFormat/>
    <w:rsid w:val="002634C5"/>
    <w:pPr>
      <w:spacing w:after="480" w:line="240" w:lineRule="auto"/>
    </w:pPr>
    <w:rPr>
      <w:color w:val="808080" w:themeColor="background1" w:themeShade="80"/>
      <w:sz w:val="44"/>
      <w:szCs w:val="44"/>
    </w:rPr>
  </w:style>
  <w:style w:type="paragraph" w:styleId="Header">
    <w:name w:val="header"/>
    <w:basedOn w:val="Normal"/>
    <w:link w:val="HeaderChar"/>
    <w:uiPriority w:val="99"/>
    <w:unhideWhenUsed/>
    <w:rsid w:val="00354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377"/>
    <w:rPr>
      <w:rFonts w:ascii="Constantia" w:hAnsi="Constantia"/>
      <w:sz w:val="22"/>
      <w:szCs w:val="22"/>
      <w:u w:color="535353"/>
      <w:lang w:eastAsia="en-GB"/>
    </w:rPr>
  </w:style>
  <w:style w:type="paragraph" w:styleId="Footer">
    <w:name w:val="footer"/>
    <w:basedOn w:val="Normal"/>
    <w:link w:val="FooterChar"/>
    <w:uiPriority w:val="99"/>
    <w:unhideWhenUsed/>
    <w:rsid w:val="00354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377"/>
    <w:rPr>
      <w:rFonts w:ascii="Constantia" w:hAnsi="Constantia"/>
      <w:sz w:val="22"/>
      <w:szCs w:val="22"/>
      <w:u w:color="535353"/>
      <w:lang w:eastAsia="en-GB"/>
    </w:rPr>
  </w:style>
  <w:style w:type="paragraph" w:styleId="BalloonText">
    <w:name w:val="Balloon Text"/>
    <w:basedOn w:val="Normal"/>
    <w:link w:val="BalloonTextChar"/>
    <w:uiPriority w:val="99"/>
    <w:semiHidden/>
    <w:unhideWhenUsed/>
    <w:rsid w:val="00354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377"/>
    <w:rPr>
      <w:rFonts w:ascii="Tahoma" w:hAnsi="Tahoma" w:cs="Tahoma"/>
      <w:sz w:val="16"/>
      <w:szCs w:val="16"/>
      <w:u w:color="535353"/>
      <w:lang w:eastAsia="en-GB"/>
    </w:rPr>
  </w:style>
  <w:style w:type="character" w:styleId="PageNumber">
    <w:name w:val="page number"/>
    <w:basedOn w:val="DefaultParagraphFont"/>
    <w:rsid w:val="00D77CE6"/>
  </w:style>
  <w:style w:type="character" w:styleId="Hyperlink">
    <w:name w:val="Hyperlink"/>
    <w:basedOn w:val="DefaultParagraphFont"/>
    <w:uiPriority w:val="99"/>
    <w:unhideWhenUsed/>
    <w:rsid w:val="00CB004A"/>
    <w:rPr>
      <w:color w:val="0000FF" w:themeColor="hyperlink"/>
      <w:u w:val="single"/>
    </w:rPr>
  </w:style>
  <w:style w:type="paragraph" w:styleId="Subtitle">
    <w:name w:val="Subtitle"/>
    <w:basedOn w:val="Normal"/>
    <w:link w:val="SubtitleChar"/>
    <w:uiPriority w:val="99"/>
    <w:qFormat/>
    <w:rsid w:val="00793E7D"/>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793E7D"/>
    <w:rPr>
      <w:rFonts w:ascii="Times New Roman" w:eastAsia="Times New Roman" w:hAnsi="Times New Roman" w:cs="Times New Roman"/>
      <w:b/>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sc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ca.org.uk/regist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ay@angloif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esame">
      <a:dk1>
        <a:sysClr val="windowText" lastClr="000000"/>
      </a:dk1>
      <a:lt1>
        <a:sysClr val="window" lastClr="FFFFFF"/>
      </a:lt1>
      <a:dk2>
        <a:srgbClr val="1F497D"/>
      </a:dk2>
      <a:lt2>
        <a:srgbClr val="EEECE1"/>
      </a:lt2>
      <a:accent1>
        <a:srgbClr val="F9B62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ln w="12700">
          <a:headEnd/>
          <a:tailEnd/>
        </a:ln>
      </a:spPr>
      <a:bodyPr rot="0" vert="horz" wrap="square" lIns="91440" tIns="45720" rIns="91440" bIns="45720" anchor="t" anchorCtr="0">
        <a:sp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2B1026ED09A439687509CA1D06CA2" ma:contentTypeVersion="2" ma:contentTypeDescription="Create a new document." ma:contentTypeScope="" ma:versionID="67bf4d65490856eaf31431c994f47268">
  <xsd:schema xmlns:xsd="http://www.w3.org/2001/XMLSchema" xmlns:xs="http://www.w3.org/2001/XMLSchema" xmlns:p="http://schemas.microsoft.com/office/2006/metadata/properties" xmlns:ns1="http://schemas.microsoft.com/sharepoint/v3" targetNamespace="http://schemas.microsoft.com/office/2006/metadata/properties" ma:root="true" ma:fieldsID="b499833d9dce739337bb98a072dd56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AAFEE-2008-48D4-8532-7A96D2C4C95D}">
  <ds:schemaRefs>
    <ds:schemaRef ds:uri="http://schemas.microsoft.com/sharepoint/v3/contenttype/forms"/>
  </ds:schemaRefs>
</ds:datastoreItem>
</file>

<file path=customXml/itemProps2.xml><?xml version="1.0" encoding="utf-8"?>
<ds:datastoreItem xmlns:ds="http://schemas.openxmlformats.org/officeDocument/2006/customXml" ds:itemID="{30FC927B-B98E-4913-A6BD-EB293694ECDF}">
  <ds:schemaRef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sharepoint/v3"/>
    <ds:schemaRef ds:uri="http://schemas.microsoft.com/office/infopath/2007/PartnerControls"/>
  </ds:schemaRefs>
</ds:datastoreItem>
</file>

<file path=customXml/itemProps3.xml><?xml version="1.0" encoding="utf-8"?>
<ds:datastoreItem xmlns:ds="http://schemas.openxmlformats.org/officeDocument/2006/customXml" ds:itemID="{77E2D8C4-F964-4429-A430-EAA48C97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Template IDD - Post MCD</vt:lpstr>
    </vt:vector>
  </TitlesOfParts>
  <Company>Sesame Bankhall Group</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IDD - Post MCD</dc:title>
  <dc:creator>David Sellers</dc:creator>
  <cp:lastModifiedBy>Neil Haughey</cp:lastModifiedBy>
  <cp:revision>17</cp:revision>
  <dcterms:created xsi:type="dcterms:W3CDTF">2018-10-11T10:46:00Z</dcterms:created>
  <dcterms:modified xsi:type="dcterms:W3CDTF">2025-01-08T15:02:00Z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0x010100F3E2B1026ED09A439687509CA1D06CA2</vt:lpwstr>
  </property>
  <property fmtid="{D5CDD505-2E9C-101B-9397-08002B2CF9AE}" pid="3" name="MSIP_Label_5b8416e6-1633-43cc-bd67-371d85d2c26c_Enabled">
    <vt:lpwstr>true</vt:lpwstr>
  </property>
  <property fmtid="{D5CDD505-2E9C-101B-9397-08002B2CF9AE}" pid="4" name="MSIP_Label_5b8416e6-1633-43cc-bd67-371d85d2c26c_SetDate">
    <vt:lpwstr>2025-01-08T15:00:30Z</vt:lpwstr>
  </property>
  <property fmtid="{D5CDD505-2E9C-101B-9397-08002B2CF9AE}" pid="5" name="MSIP_Label_5b8416e6-1633-43cc-bd67-371d85d2c26c_Method">
    <vt:lpwstr>Privileged</vt:lpwstr>
  </property>
  <property fmtid="{D5CDD505-2E9C-101B-9397-08002B2CF9AE}" pid="6" name="MSIP_Label_5b8416e6-1633-43cc-bd67-371d85d2c26c_Name">
    <vt:lpwstr>Confidential</vt:lpwstr>
  </property>
  <property fmtid="{D5CDD505-2E9C-101B-9397-08002B2CF9AE}" pid="7" name="MSIP_Label_5b8416e6-1633-43cc-bd67-371d85d2c26c_SiteId">
    <vt:lpwstr>3dde03f4-b243-47dc-afb6-6bd2b5bc7896</vt:lpwstr>
  </property>
  <property fmtid="{D5CDD505-2E9C-101B-9397-08002B2CF9AE}" pid="8" name="MSIP_Label_5b8416e6-1633-43cc-bd67-371d85d2c26c_ActionId">
    <vt:lpwstr>825ddf8f-1d1b-4279-ad21-28361c214f62</vt:lpwstr>
  </property>
  <property fmtid="{D5CDD505-2E9C-101B-9397-08002B2CF9AE}" pid="9" name="MSIP_Label_5b8416e6-1633-43cc-bd67-371d85d2c26c_ContentBits">
    <vt:lpwstr>0</vt:lpwstr>
  </property>
</Properties>
</file>