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5AC" w:rsidRDefault="00A835AC" w:rsidP="00A835AC">
      <w:pPr>
        <w:pStyle w:val="NormalWeb"/>
        <w:shd w:val="clear" w:color="auto" w:fill="FFFFFF"/>
        <w:spacing w:before="0" w:beforeAutospacing="0" w:after="300" w:afterAutospacing="0" w:line="270" w:lineRule="atLeast"/>
        <w:rPr>
          <w:rFonts w:ascii="Arial" w:hAnsi="Arial" w:cs="Arial"/>
          <w:color w:val="3A3A3A"/>
          <w:spacing w:val="3"/>
          <w:sz w:val="20"/>
          <w:szCs w:val="20"/>
        </w:rPr>
      </w:pPr>
      <w:r>
        <w:rPr>
          <w:rStyle w:val="Strong"/>
          <w:rFonts w:ascii="Arial" w:hAnsi="Arial" w:cs="Arial"/>
          <w:color w:val="3A3A3A"/>
          <w:spacing w:val="3"/>
          <w:sz w:val="20"/>
          <w:szCs w:val="20"/>
        </w:rPr>
        <w:t>Reasons to open an ISA every year</w:t>
      </w:r>
    </w:p>
    <w:p w:rsidR="00A835AC" w:rsidRDefault="00A835AC" w:rsidP="00A835AC">
      <w:pPr>
        <w:pStyle w:val="NormalWeb"/>
        <w:shd w:val="clear" w:color="auto" w:fill="FFFFFF"/>
        <w:spacing w:before="0" w:beforeAutospacing="0" w:after="300" w:afterAutospacing="0" w:line="270" w:lineRule="atLeast"/>
        <w:rPr>
          <w:rFonts w:ascii="Arial" w:hAnsi="Arial" w:cs="Arial"/>
          <w:color w:val="3A3A3A"/>
          <w:spacing w:val="3"/>
          <w:sz w:val="20"/>
          <w:szCs w:val="20"/>
        </w:rPr>
      </w:pPr>
      <w:r>
        <w:rPr>
          <w:rFonts w:ascii="Arial" w:hAnsi="Arial" w:cs="Arial"/>
          <w:color w:val="3A3A3A"/>
          <w:spacing w:val="3"/>
          <w:sz w:val="20"/>
          <w:szCs w:val="20"/>
        </w:rPr>
        <w:t>Over 12 million people invested in an ISA last tax year. Why?</w:t>
      </w:r>
    </w:p>
    <w:p w:rsidR="00A835AC" w:rsidRDefault="00A835AC" w:rsidP="00A835AC">
      <w:pPr>
        <w:pStyle w:val="NormalWeb"/>
        <w:shd w:val="clear" w:color="auto" w:fill="FFFFFF"/>
        <w:spacing w:before="0" w:beforeAutospacing="0" w:after="300" w:afterAutospacing="0" w:line="270" w:lineRule="atLeast"/>
        <w:rPr>
          <w:rFonts w:ascii="Arial" w:hAnsi="Arial" w:cs="Arial"/>
          <w:color w:val="3A3A3A"/>
          <w:spacing w:val="3"/>
          <w:sz w:val="20"/>
          <w:szCs w:val="20"/>
        </w:rPr>
      </w:pPr>
      <w:r>
        <w:rPr>
          <w:rFonts w:ascii="Arial" w:hAnsi="Arial" w:cs="Arial"/>
          <w:color w:val="3A3A3A"/>
          <w:spacing w:val="3"/>
          <w:sz w:val="20"/>
          <w:szCs w:val="20"/>
        </w:rPr>
        <w:t>Here are the reasons:</w:t>
      </w:r>
    </w:p>
    <w:p w:rsidR="00A835AC" w:rsidRDefault="00A835AC" w:rsidP="00A835AC">
      <w:pPr>
        <w:pStyle w:val="NormalWeb"/>
        <w:shd w:val="clear" w:color="auto" w:fill="FFFFFF"/>
        <w:spacing w:before="0" w:beforeAutospacing="0" w:after="300" w:afterAutospacing="0" w:line="270" w:lineRule="atLeast"/>
        <w:rPr>
          <w:rFonts w:ascii="Arial" w:hAnsi="Arial" w:cs="Arial"/>
          <w:color w:val="3A3A3A"/>
          <w:spacing w:val="3"/>
          <w:sz w:val="20"/>
          <w:szCs w:val="20"/>
        </w:rPr>
      </w:pPr>
      <w:r>
        <w:rPr>
          <w:rStyle w:val="Strong"/>
          <w:rFonts w:ascii="Arial" w:hAnsi="Arial" w:cs="Arial"/>
          <w:color w:val="3A3A3A"/>
          <w:spacing w:val="3"/>
          <w:sz w:val="20"/>
          <w:szCs w:val="20"/>
        </w:rPr>
        <w:t>Excellent tax benefits</w:t>
      </w:r>
    </w:p>
    <w:p w:rsidR="00A835AC" w:rsidRDefault="00A835AC" w:rsidP="00A835AC">
      <w:pPr>
        <w:pStyle w:val="NormalWeb"/>
        <w:shd w:val="clear" w:color="auto" w:fill="FFFFFF"/>
        <w:spacing w:before="0" w:beforeAutospacing="0" w:after="300" w:afterAutospacing="0" w:line="270" w:lineRule="atLeast"/>
        <w:rPr>
          <w:rFonts w:ascii="Arial" w:hAnsi="Arial" w:cs="Arial"/>
          <w:color w:val="3A3A3A"/>
          <w:spacing w:val="3"/>
          <w:sz w:val="20"/>
          <w:szCs w:val="20"/>
        </w:rPr>
      </w:pPr>
      <w:r>
        <w:rPr>
          <w:rFonts w:ascii="Arial" w:hAnsi="Arial" w:cs="Arial"/>
          <w:color w:val="3A3A3A"/>
          <w:spacing w:val="3"/>
          <w:sz w:val="20"/>
          <w:szCs w:val="20"/>
        </w:rPr>
        <w:t>ISAs offer the opportunity, over the years, to build a significant portfolio, free from UK income and capital gains tax. This is one of the key points; the more you invest and build up your ISA over the years, the more yield you are likely to see each year.</w:t>
      </w:r>
    </w:p>
    <w:p w:rsidR="00A835AC" w:rsidRDefault="00A835AC" w:rsidP="00A835AC">
      <w:pPr>
        <w:pStyle w:val="NormalWeb"/>
        <w:shd w:val="clear" w:color="auto" w:fill="FFFFFF"/>
        <w:spacing w:before="0" w:beforeAutospacing="0" w:after="300" w:afterAutospacing="0" w:line="270" w:lineRule="atLeast"/>
        <w:rPr>
          <w:rFonts w:ascii="Arial" w:hAnsi="Arial" w:cs="Arial"/>
          <w:color w:val="3A3A3A"/>
          <w:spacing w:val="3"/>
          <w:sz w:val="20"/>
          <w:szCs w:val="20"/>
        </w:rPr>
      </w:pPr>
      <w:r>
        <w:rPr>
          <w:rStyle w:val="Strong"/>
          <w:rFonts w:ascii="Arial" w:hAnsi="Arial" w:cs="Arial"/>
          <w:color w:val="3A3A3A"/>
          <w:spacing w:val="3"/>
          <w:sz w:val="20"/>
          <w:szCs w:val="20"/>
        </w:rPr>
        <w:t>Generous tax free allowances.</w:t>
      </w:r>
    </w:p>
    <w:p w:rsidR="00A835AC" w:rsidRDefault="00A835AC" w:rsidP="00A835AC">
      <w:pPr>
        <w:pStyle w:val="NormalWeb"/>
        <w:shd w:val="clear" w:color="auto" w:fill="FFFFFF"/>
        <w:spacing w:before="0" w:beforeAutospacing="0" w:after="300" w:afterAutospacing="0" w:line="270" w:lineRule="atLeast"/>
        <w:rPr>
          <w:rFonts w:ascii="Arial" w:hAnsi="Arial" w:cs="Arial"/>
          <w:color w:val="3A3A3A"/>
          <w:spacing w:val="3"/>
          <w:sz w:val="20"/>
          <w:szCs w:val="20"/>
        </w:rPr>
      </w:pPr>
      <w:r>
        <w:rPr>
          <w:rFonts w:ascii="Arial" w:hAnsi="Arial" w:cs="Arial"/>
          <w:color w:val="3A3A3A"/>
          <w:spacing w:val="3"/>
          <w:sz w:val="20"/>
          <w:szCs w:val="20"/>
        </w:rPr>
        <w:t xml:space="preserve">This tax year, </w:t>
      </w:r>
      <w:r>
        <w:rPr>
          <w:rFonts w:ascii="Arial" w:hAnsi="Arial" w:cs="Arial"/>
          <w:color w:val="3A3A3A"/>
          <w:spacing w:val="3"/>
          <w:sz w:val="20"/>
          <w:szCs w:val="20"/>
        </w:rPr>
        <w:t>2021/22</w:t>
      </w:r>
      <w:r>
        <w:rPr>
          <w:rFonts w:ascii="Arial" w:hAnsi="Arial" w:cs="Arial"/>
          <w:color w:val="3A3A3A"/>
          <w:spacing w:val="3"/>
          <w:sz w:val="20"/>
          <w:szCs w:val="20"/>
        </w:rPr>
        <w:t>, investors can shelter up to £20,000, either as a lump sum or by setting up monthly payments, into an ISA meaning that couples can contribute £40,000 between them into ISAs and shelter their cash from tax immediately and for the future.</w:t>
      </w:r>
    </w:p>
    <w:p w:rsidR="00A835AC" w:rsidRDefault="00A835AC" w:rsidP="00A835AC">
      <w:pPr>
        <w:pStyle w:val="NormalWeb"/>
        <w:shd w:val="clear" w:color="auto" w:fill="FFFFFF"/>
        <w:spacing w:before="0" w:beforeAutospacing="0" w:after="300" w:afterAutospacing="0" w:line="270" w:lineRule="atLeast"/>
        <w:rPr>
          <w:rFonts w:ascii="Arial" w:hAnsi="Arial" w:cs="Arial"/>
          <w:color w:val="3A3A3A"/>
          <w:spacing w:val="3"/>
          <w:sz w:val="20"/>
          <w:szCs w:val="20"/>
        </w:rPr>
      </w:pPr>
      <w:r>
        <w:rPr>
          <w:rStyle w:val="Strong"/>
          <w:rFonts w:ascii="Arial" w:hAnsi="Arial" w:cs="Arial"/>
          <w:color w:val="3A3A3A"/>
          <w:spacing w:val="3"/>
          <w:sz w:val="20"/>
          <w:szCs w:val="20"/>
        </w:rPr>
        <w:t>Free from capital gains tax</w:t>
      </w:r>
      <w:r>
        <w:rPr>
          <w:rFonts w:ascii="Arial" w:hAnsi="Arial" w:cs="Arial"/>
          <w:color w:val="3A3A3A"/>
          <w:spacing w:val="3"/>
          <w:sz w:val="20"/>
          <w:szCs w:val="20"/>
        </w:rPr>
        <w:t>.</w:t>
      </w:r>
    </w:p>
    <w:p w:rsidR="00A835AC" w:rsidRDefault="00A835AC" w:rsidP="00A835AC">
      <w:pPr>
        <w:pStyle w:val="NormalWeb"/>
        <w:shd w:val="clear" w:color="auto" w:fill="FFFFFF"/>
        <w:spacing w:before="0" w:beforeAutospacing="0" w:after="300" w:afterAutospacing="0" w:line="270" w:lineRule="atLeast"/>
        <w:rPr>
          <w:rFonts w:ascii="Arial" w:hAnsi="Arial" w:cs="Arial"/>
          <w:color w:val="3A3A3A"/>
          <w:spacing w:val="3"/>
          <w:sz w:val="20"/>
          <w:szCs w:val="20"/>
        </w:rPr>
      </w:pPr>
      <w:r>
        <w:rPr>
          <w:rFonts w:ascii="Arial" w:hAnsi="Arial" w:cs="Arial"/>
          <w:color w:val="3A3A3A"/>
          <w:spacing w:val="3"/>
          <w:sz w:val="20"/>
          <w:szCs w:val="20"/>
        </w:rPr>
        <w:t>ISAs allow investors to make sound investment decisions without worrying about future tax implications. An ISA is free from capital gains tax and UK income tax and as a consequence doesn’t need to be declared on tax returns.</w:t>
      </w:r>
    </w:p>
    <w:p w:rsidR="00A835AC" w:rsidRDefault="00A835AC" w:rsidP="00A835AC">
      <w:pPr>
        <w:pStyle w:val="NormalWeb"/>
        <w:shd w:val="clear" w:color="auto" w:fill="FFFFFF"/>
        <w:spacing w:before="0" w:beforeAutospacing="0" w:after="300" w:afterAutospacing="0" w:line="270" w:lineRule="atLeast"/>
        <w:rPr>
          <w:rFonts w:ascii="Arial" w:hAnsi="Arial" w:cs="Arial"/>
          <w:color w:val="3A3A3A"/>
          <w:spacing w:val="3"/>
          <w:sz w:val="20"/>
          <w:szCs w:val="20"/>
        </w:rPr>
      </w:pPr>
      <w:r>
        <w:rPr>
          <w:rFonts w:ascii="Arial" w:hAnsi="Arial" w:cs="Arial"/>
          <w:color w:val="3A3A3A"/>
          <w:spacing w:val="3"/>
          <w:sz w:val="20"/>
          <w:szCs w:val="20"/>
        </w:rPr>
        <w:t>Furthermore, you will have total control over your investments and when you can sell them to get the best return, which is essential in a fast changing investment market. As an investor you should use the tax saving vehicles available to you, provided they are suitable for your needs.</w:t>
      </w:r>
    </w:p>
    <w:p w:rsidR="00A835AC" w:rsidRDefault="00A835AC" w:rsidP="00A835AC">
      <w:pPr>
        <w:pStyle w:val="NormalWeb"/>
        <w:shd w:val="clear" w:color="auto" w:fill="FFFFFF"/>
        <w:spacing w:before="0" w:beforeAutospacing="0" w:after="300" w:afterAutospacing="0" w:line="270" w:lineRule="atLeast"/>
        <w:rPr>
          <w:rFonts w:ascii="Arial" w:hAnsi="Arial" w:cs="Arial"/>
          <w:color w:val="3A3A3A"/>
          <w:spacing w:val="3"/>
          <w:sz w:val="20"/>
          <w:szCs w:val="20"/>
        </w:rPr>
      </w:pPr>
      <w:r>
        <w:rPr>
          <w:rStyle w:val="Strong"/>
          <w:rFonts w:ascii="Arial" w:hAnsi="Arial" w:cs="Arial"/>
          <w:color w:val="3A3A3A"/>
          <w:spacing w:val="3"/>
          <w:sz w:val="20"/>
          <w:szCs w:val="20"/>
        </w:rPr>
        <w:t>Full access and flexibility</w:t>
      </w:r>
    </w:p>
    <w:p w:rsidR="00A835AC" w:rsidRDefault="00A835AC" w:rsidP="00A835AC">
      <w:pPr>
        <w:pStyle w:val="NormalWeb"/>
        <w:shd w:val="clear" w:color="auto" w:fill="FFFFFF"/>
        <w:spacing w:before="0" w:beforeAutospacing="0" w:after="300" w:afterAutospacing="0" w:line="270" w:lineRule="atLeast"/>
        <w:rPr>
          <w:rFonts w:ascii="Arial" w:hAnsi="Arial" w:cs="Arial"/>
          <w:color w:val="3A3A3A"/>
          <w:spacing w:val="3"/>
          <w:sz w:val="20"/>
          <w:szCs w:val="20"/>
        </w:rPr>
      </w:pPr>
      <w:r>
        <w:rPr>
          <w:rFonts w:ascii="Arial" w:hAnsi="Arial" w:cs="Arial"/>
          <w:color w:val="3A3A3A"/>
          <w:spacing w:val="3"/>
          <w:sz w:val="20"/>
          <w:szCs w:val="20"/>
        </w:rPr>
        <w:t>Funds are always liquid for lump sum withdrawals but more importantly able to provide you with a monthly tax free income at any time. Ideal for tax free retirement income.</w:t>
      </w:r>
    </w:p>
    <w:p w:rsidR="00A835AC" w:rsidRDefault="00A835AC" w:rsidP="00A835AC">
      <w:pPr>
        <w:pStyle w:val="NormalWeb"/>
        <w:shd w:val="clear" w:color="auto" w:fill="FFFFFF"/>
        <w:spacing w:before="0" w:beforeAutospacing="0" w:after="300" w:afterAutospacing="0" w:line="270" w:lineRule="atLeast"/>
        <w:rPr>
          <w:rFonts w:ascii="Arial" w:hAnsi="Arial" w:cs="Arial"/>
          <w:color w:val="3A3A3A"/>
          <w:spacing w:val="3"/>
          <w:sz w:val="20"/>
          <w:szCs w:val="20"/>
        </w:rPr>
      </w:pPr>
      <w:r>
        <w:rPr>
          <w:rFonts w:ascii="Arial" w:hAnsi="Arial" w:cs="Arial"/>
          <w:color w:val="3A3A3A"/>
          <w:spacing w:val="3"/>
          <w:sz w:val="20"/>
          <w:szCs w:val="20"/>
        </w:rPr>
        <w:t>ISA savers and investors are able to transfer their accounts without restriction or tax charge, which means that they can move their ISA savings into the account which financially suits them best at that point in their life. A Cash ISA can now be transferred to a Stock &amp; Shares ISA, and vice versa.</w:t>
      </w:r>
    </w:p>
    <w:p w:rsidR="00A835AC" w:rsidRDefault="00A835AC" w:rsidP="00A835AC">
      <w:pPr>
        <w:pStyle w:val="NormalWeb"/>
        <w:shd w:val="clear" w:color="auto" w:fill="FFFFFF"/>
        <w:spacing w:before="0" w:beforeAutospacing="0" w:after="300" w:afterAutospacing="0" w:line="270" w:lineRule="atLeast"/>
        <w:rPr>
          <w:rFonts w:ascii="Arial" w:hAnsi="Arial" w:cs="Arial"/>
          <w:color w:val="3A3A3A"/>
          <w:spacing w:val="3"/>
          <w:sz w:val="20"/>
          <w:szCs w:val="20"/>
        </w:rPr>
      </w:pPr>
      <w:r>
        <w:rPr>
          <w:rStyle w:val="Strong"/>
          <w:rFonts w:ascii="Arial" w:hAnsi="Arial" w:cs="Arial"/>
          <w:color w:val="3A3A3A"/>
          <w:spacing w:val="3"/>
          <w:sz w:val="20"/>
          <w:szCs w:val="20"/>
        </w:rPr>
        <w:t>And finally, use it don’t lose it!</w:t>
      </w:r>
    </w:p>
    <w:p w:rsidR="00A835AC" w:rsidRDefault="00A835AC" w:rsidP="00A835AC">
      <w:pPr>
        <w:pStyle w:val="NormalWeb"/>
        <w:shd w:val="clear" w:color="auto" w:fill="FFFFFF"/>
        <w:spacing w:before="0" w:beforeAutospacing="0" w:after="300" w:afterAutospacing="0" w:line="270" w:lineRule="atLeast"/>
        <w:rPr>
          <w:rFonts w:ascii="Arial" w:hAnsi="Arial" w:cs="Arial"/>
          <w:color w:val="3A3A3A"/>
          <w:spacing w:val="3"/>
          <w:sz w:val="20"/>
          <w:szCs w:val="20"/>
        </w:rPr>
      </w:pPr>
      <w:r>
        <w:rPr>
          <w:rFonts w:ascii="Arial" w:hAnsi="Arial" w:cs="Arial"/>
          <w:color w:val="3A3A3A"/>
          <w:spacing w:val="3"/>
          <w:sz w:val="20"/>
          <w:szCs w:val="20"/>
        </w:rPr>
        <w:t>This tax year (</w:t>
      </w:r>
      <w:r>
        <w:rPr>
          <w:rFonts w:ascii="Arial" w:hAnsi="Arial" w:cs="Arial"/>
          <w:color w:val="3A3A3A"/>
          <w:spacing w:val="3"/>
          <w:sz w:val="20"/>
          <w:szCs w:val="20"/>
        </w:rPr>
        <w:t>2021/22</w:t>
      </w:r>
      <w:r>
        <w:rPr>
          <w:rFonts w:ascii="Arial" w:hAnsi="Arial" w:cs="Arial"/>
          <w:color w:val="3A3A3A"/>
          <w:spacing w:val="3"/>
          <w:sz w:val="20"/>
          <w:szCs w:val="20"/>
        </w:rPr>
        <w:t>) the ISA annual contribution level has increased by £4,760 which means you can now invest £20,000 across all your ISAs and protect your money from the taxman.</w:t>
      </w:r>
    </w:p>
    <w:p w:rsidR="00A835AC" w:rsidRDefault="00A835AC" w:rsidP="00A835AC">
      <w:pPr>
        <w:pStyle w:val="NormalWeb"/>
        <w:shd w:val="clear" w:color="auto" w:fill="FFFFFF"/>
        <w:spacing w:before="0" w:beforeAutospacing="0" w:after="300" w:afterAutospacing="0" w:line="270" w:lineRule="atLeast"/>
        <w:rPr>
          <w:rFonts w:ascii="Arial" w:hAnsi="Arial" w:cs="Arial"/>
          <w:color w:val="3A3A3A"/>
          <w:spacing w:val="3"/>
          <w:sz w:val="20"/>
          <w:szCs w:val="20"/>
        </w:rPr>
      </w:pPr>
      <w:r>
        <w:rPr>
          <w:rFonts w:ascii="Arial" w:hAnsi="Arial" w:cs="Arial"/>
          <w:color w:val="3A3A3A"/>
          <w:spacing w:val="3"/>
          <w:sz w:val="20"/>
          <w:szCs w:val="20"/>
        </w:rPr>
        <w:t xml:space="preserve">Remember that your </w:t>
      </w:r>
      <w:r>
        <w:rPr>
          <w:rFonts w:ascii="Arial" w:hAnsi="Arial" w:cs="Arial"/>
          <w:color w:val="3A3A3A"/>
          <w:spacing w:val="3"/>
          <w:sz w:val="20"/>
          <w:szCs w:val="20"/>
        </w:rPr>
        <w:t>2021/22</w:t>
      </w:r>
      <w:r>
        <w:rPr>
          <w:rFonts w:ascii="Arial" w:hAnsi="Arial" w:cs="Arial"/>
          <w:color w:val="3A3A3A"/>
          <w:spacing w:val="3"/>
          <w:sz w:val="20"/>
          <w:szCs w:val="20"/>
        </w:rPr>
        <w:t xml:space="preserve"> ISA allowance must be used by 5th April 20</w:t>
      </w:r>
      <w:r>
        <w:rPr>
          <w:rFonts w:ascii="Arial" w:hAnsi="Arial" w:cs="Arial"/>
          <w:color w:val="3A3A3A"/>
          <w:spacing w:val="3"/>
          <w:sz w:val="20"/>
          <w:szCs w:val="20"/>
        </w:rPr>
        <w:t>22</w:t>
      </w:r>
      <w:bookmarkStart w:id="0" w:name="_GoBack"/>
      <w:bookmarkEnd w:id="0"/>
      <w:r>
        <w:rPr>
          <w:rFonts w:ascii="Arial" w:hAnsi="Arial" w:cs="Arial"/>
          <w:color w:val="3A3A3A"/>
          <w:spacing w:val="3"/>
          <w:sz w:val="20"/>
          <w:szCs w:val="20"/>
        </w:rPr>
        <w:t>, you cannot ‘roll over’ your ISA investment allowance into the following tax year. If you don’t use your allowance before the 5th April then you will have missed out on the opportunity to shelter more of your savings and investments from tax. So make sure you invest your money each year.</w:t>
      </w:r>
    </w:p>
    <w:p w:rsidR="00990990" w:rsidRDefault="00990990"/>
    <w:sectPr w:rsidR="00990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AC"/>
    <w:rsid w:val="00990990"/>
    <w:rsid w:val="00A83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A7AC8-8A98-4686-8F20-DF937C63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35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835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2022-03-16T11:02:00Z</dcterms:created>
  <dcterms:modified xsi:type="dcterms:W3CDTF">2022-03-16T11:07:00Z</dcterms:modified>
</cp:coreProperties>
</file>